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Arial" w:cs="Arial" w:hAnsi="Arial" w:eastAsia="Arial"/>
          <w:sz w:val="48"/>
          <w:szCs w:val="48"/>
        </w:rPr>
      </w:pPr>
      <w:r>
        <w:rPr>
          <w:rFonts w:ascii="Arial" w:cs="Arial" w:hAnsi="Arial" w:eastAsia="Arial"/>
          <w:sz w:val="48"/>
          <w:szCs w:val="48"/>
        </w:rPr>
        <w:br w:type="textWrapping"/>
      </w:r>
    </w:p>
    <w:p>
      <w:pPr>
        <w:pStyle w:val="Body"/>
        <w:jc w:val="center"/>
        <w:rPr>
          <w:rFonts w:ascii="Arial" w:cs="Arial" w:hAnsi="Arial" w:eastAsia="Arial"/>
          <w:b w:val="1"/>
          <w:bCs w:val="1"/>
          <w:sz w:val="52"/>
          <w:szCs w:val="52"/>
        </w:rPr>
      </w:pPr>
    </w:p>
    <w:p>
      <w:pPr>
        <w:pStyle w:val="Body"/>
        <w:jc w:val="center"/>
        <w:rPr>
          <w:rFonts w:ascii="Arial" w:cs="Arial" w:hAnsi="Arial" w:eastAsia="Arial"/>
          <w:b w:val="1"/>
          <w:bCs w:val="1"/>
          <w:sz w:val="28"/>
          <w:szCs w:val="28"/>
        </w:rPr>
      </w:pPr>
    </w:p>
    <w:p>
      <w:pPr>
        <w:pStyle w:val="Body"/>
        <w:jc w:val="center"/>
        <w:rPr>
          <w:rFonts w:ascii="Arial" w:cs="Arial" w:hAnsi="Arial" w:eastAsia="Arial"/>
          <w:b w:val="1"/>
          <w:bCs w:val="1"/>
          <w:sz w:val="28"/>
          <w:szCs w:val="28"/>
        </w:rPr>
      </w:pPr>
      <w:r>
        <w:drawing xmlns:a="http://schemas.openxmlformats.org/drawingml/2006/main">
          <wp:inline distT="0" distB="0" distL="0" distR="0">
            <wp:extent cx="2532253" cy="3453106"/>
            <wp:effectExtent l="0" t="0" r="0" b="0"/>
            <wp:docPr id="1073741826" name="officeArt object" descr="A high angle view of a river&#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26" name="A high angle view of a riverAI-generated content may be incorrect." descr="A high angle view of a riverAI-generated content may be incorrect."/>
                    <pic:cNvPicPr>
                      <a:picLocks noChangeAspect="1"/>
                    </pic:cNvPicPr>
                  </pic:nvPicPr>
                  <pic:blipFill>
                    <a:blip r:embed="rId4">
                      <a:extLst/>
                    </a:blip>
                    <a:stretch>
                      <a:fillRect/>
                    </a:stretch>
                  </pic:blipFill>
                  <pic:spPr>
                    <a:xfrm>
                      <a:off x="0" y="0"/>
                      <a:ext cx="2532253" cy="3453106"/>
                    </a:xfrm>
                    <a:prstGeom prst="rect">
                      <a:avLst/>
                    </a:prstGeom>
                    <a:ln w="12700" cap="flat">
                      <a:noFill/>
                      <a:miter lim="400000"/>
                    </a:ln>
                    <a:effectLst/>
                  </pic:spPr>
                </pic:pic>
              </a:graphicData>
            </a:graphic>
          </wp:inline>
        </w:drawing>
      </w:r>
    </w:p>
    <w:p>
      <w:pPr>
        <w:pStyle w:val="Body"/>
        <w:rPr>
          <w:rFonts w:ascii="Arial" w:cs="Arial" w:hAnsi="Arial" w:eastAsia="Arial"/>
          <w:b w:val="1"/>
          <w:bCs w:val="1"/>
          <w:sz w:val="24"/>
          <w:szCs w:val="24"/>
        </w:rPr>
      </w:pPr>
    </w:p>
    <w:p>
      <w:pPr>
        <w:pStyle w:val="Body"/>
        <w:rPr>
          <w:rFonts w:ascii="Arial" w:cs="Arial" w:hAnsi="Arial" w:eastAsia="Arial"/>
          <w:b w:val="1"/>
          <w:bCs w:val="1"/>
          <w:sz w:val="24"/>
          <w:szCs w:val="24"/>
        </w:rPr>
      </w:pPr>
      <w:r>
        <w:rPr>
          <w:rFonts w:ascii="Arial" w:hAnsi="Arial"/>
          <w:b w:val="1"/>
          <w:bCs w:val="1"/>
          <w:sz w:val="24"/>
          <w:szCs w:val="24"/>
          <w:rtl w:val="0"/>
          <w:lang w:val="fr-FR"/>
        </w:rPr>
        <w:t>Introduction</w:t>
      </w:r>
    </w:p>
    <w:p>
      <w:pPr>
        <w:pStyle w:val="Body"/>
        <w:rPr>
          <w:rFonts w:ascii="Arial" w:cs="Arial" w:hAnsi="Arial" w:eastAsia="Arial"/>
          <w:sz w:val="24"/>
          <w:szCs w:val="24"/>
        </w:rPr>
      </w:pPr>
      <w:r>
        <w:rPr>
          <w:rFonts w:ascii="Arial" w:hAnsi="Arial"/>
          <w:sz w:val="24"/>
          <w:szCs w:val="24"/>
          <w:rtl w:val="0"/>
          <w:lang w:val="en-US"/>
        </w:rPr>
        <w:t xml:space="preserve">Kirkconnel and Kelloholm form a rural community in the Mid and Upper Nithsdale Ward of Dumfries and Galloway with a population of approximately 2000 people. From the census data we note the age groups as the following 0 </w:t>
      </w:r>
      <w:r>
        <w:rPr>
          <w:rFonts w:ascii="Arial" w:hAnsi="Arial" w:hint="default"/>
          <w:sz w:val="24"/>
          <w:szCs w:val="24"/>
          <w:rtl w:val="0"/>
          <w:lang w:val="en-US"/>
        </w:rPr>
        <w:t xml:space="preserve">– </w:t>
      </w:r>
      <w:r>
        <w:rPr>
          <w:rFonts w:ascii="Arial" w:hAnsi="Arial"/>
          <w:sz w:val="24"/>
          <w:szCs w:val="24"/>
          <w:rtl w:val="0"/>
          <w:lang w:val="en-US"/>
        </w:rPr>
        <w:t xml:space="preserve">17 years: 437, 18 </w:t>
      </w:r>
      <w:r>
        <w:rPr>
          <w:rFonts w:ascii="Arial" w:hAnsi="Arial" w:hint="default"/>
          <w:sz w:val="24"/>
          <w:szCs w:val="24"/>
          <w:rtl w:val="0"/>
          <w:lang w:val="en-US"/>
        </w:rPr>
        <w:t xml:space="preserve">– </w:t>
      </w:r>
      <w:r>
        <w:rPr>
          <w:rFonts w:ascii="Arial" w:hAnsi="Arial"/>
          <w:sz w:val="24"/>
          <w:szCs w:val="24"/>
          <w:rtl w:val="0"/>
          <w:lang w:val="en-US"/>
        </w:rPr>
        <w:t>64 years: 1,129, 65+: 440.</w:t>
      </w:r>
    </w:p>
    <w:p>
      <w:pPr>
        <w:pStyle w:val="Body"/>
        <w:rPr>
          <w:rFonts w:ascii="Arial" w:cs="Arial" w:hAnsi="Arial" w:eastAsia="Arial"/>
          <w:sz w:val="24"/>
          <w:szCs w:val="24"/>
        </w:rPr>
      </w:pPr>
    </w:p>
    <w:p>
      <w:pPr>
        <w:pStyle w:val="Body"/>
        <w:rPr>
          <w:rFonts w:ascii="Arial" w:cs="Arial" w:hAnsi="Arial" w:eastAsia="Arial"/>
          <w:sz w:val="24"/>
          <w:szCs w:val="24"/>
        </w:rPr>
      </w:pPr>
      <w:r>
        <w:rPr>
          <w:rFonts w:ascii="Arial" w:hAnsi="Arial"/>
          <w:sz w:val="24"/>
          <w:szCs w:val="24"/>
          <w:rtl w:val="0"/>
          <w:lang w:val="en-US"/>
        </w:rPr>
        <w:t>The communities grew considerably through the 20th century to serve the many coal mines in the area, all of which have now closed. Now, Kirkconnel and Kelloholm are amongst the most deprived communities in Dumfries and Galloway, with their citizens experiencing some of the poorest outcomes across several indicators.</w:t>
      </w:r>
    </w:p>
    <w:p>
      <w:pPr>
        <w:pStyle w:val="Body"/>
        <w:rPr>
          <w:rFonts w:ascii="Arial" w:cs="Arial" w:hAnsi="Arial" w:eastAsia="Arial"/>
          <w:sz w:val="24"/>
          <w:szCs w:val="24"/>
        </w:rPr>
      </w:pPr>
    </w:p>
    <w:p>
      <w:pPr>
        <w:pStyle w:val="Body"/>
        <w:rPr>
          <w:rFonts w:ascii="Arial" w:cs="Arial" w:hAnsi="Arial" w:eastAsia="Arial"/>
          <w:sz w:val="24"/>
          <w:szCs w:val="24"/>
        </w:rPr>
      </w:pPr>
      <w:r>
        <w:rPr>
          <w:rFonts w:ascii="Arial" w:hAnsi="Arial"/>
          <w:sz w:val="24"/>
          <w:szCs w:val="24"/>
          <w:rtl w:val="0"/>
          <w:lang w:val="en-US"/>
        </w:rPr>
        <w:t xml:space="preserve">This Locality Plan aims to address the needs of these communities, to address the inequalities that exist and to improve the outcomes for citizens in future. </w:t>
      </w:r>
    </w:p>
    <w:p>
      <w:pPr>
        <w:pStyle w:val="Body"/>
        <w:rPr>
          <w:rFonts w:ascii="Arial" w:cs="Arial" w:hAnsi="Arial" w:eastAsia="Arial"/>
          <w:sz w:val="24"/>
          <w:szCs w:val="24"/>
        </w:rPr>
      </w:pPr>
    </w:p>
    <w:p>
      <w:pPr>
        <w:pStyle w:val="Body"/>
        <w:rPr>
          <w:rFonts w:ascii="Arial" w:cs="Arial" w:hAnsi="Arial" w:eastAsia="Arial"/>
          <w:sz w:val="24"/>
          <w:szCs w:val="24"/>
        </w:rPr>
      </w:pPr>
      <w:r>
        <w:rPr>
          <w:rFonts w:ascii="Arial" w:hAnsi="Arial"/>
          <w:sz w:val="24"/>
          <w:szCs w:val="24"/>
          <w:rtl w:val="0"/>
          <w:lang w:val="en-US"/>
        </w:rPr>
        <w:t>By working through the Community Planning Partnership, partners will work closer and more creatively in these communities to bring additionality and added value to services. By involving communities throughout the process citizens should recognise actions taking place to bring about the necessary change.</w:t>
      </w:r>
    </w:p>
    <w:p>
      <w:pPr>
        <w:pStyle w:val="Body"/>
        <w:rPr>
          <w:rFonts w:ascii="Arial" w:cs="Arial" w:hAnsi="Arial" w:eastAsia="Arial"/>
          <w:outline w:val="0"/>
          <w:color w:val="ff0000"/>
          <w:sz w:val="24"/>
          <w:szCs w:val="24"/>
          <w:u w:color="ff0000"/>
          <w14:textFill>
            <w14:solidFill>
              <w14:srgbClr w14:val="FF0000"/>
            </w14:solidFill>
          </w14:textFill>
        </w:rPr>
      </w:pPr>
    </w:p>
    <w:p>
      <w:pPr>
        <w:pStyle w:val="Body"/>
        <w:rPr>
          <w:rFonts w:ascii="Arial" w:cs="Arial" w:hAnsi="Arial" w:eastAsia="Arial"/>
          <w:outline w:val="0"/>
          <w:color w:val="ff0000"/>
          <w:sz w:val="24"/>
          <w:szCs w:val="24"/>
          <w:u w:color="ff0000"/>
          <w14:textFill>
            <w14:solidFill>
              <w14:srgbClr w14:val="FF0000"/>
            </w14:solidFill>
          </w14:textFill>
        </w:rPr>
      </w:pPr>
      <w:r>
        <w:drawing xmlns:a="http://schemas.openxmlformats.org/drawingml/2006/main">
          <wp:inline distT="0" distB="0" distL="0" distR="0">
            <wp:extent cx="3400425" cy="2549377"/>
            <wp:effectExtent l="0" t="0" r="0" b="0"/>
            <wp:docPr id="1073741827" name="officeArt object" descr="A map of a route&#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27" name="A map of a routeAI-generated content may be incorrect." descr="A map of a routeAI-generated content may be incorrect."/>
                    <pic:cNvPicPr>
                      <a:picLocks noChangeAspect="1"/>
                    </pic:cNvPicPr>
                  </pic:nvPicPr>
                  <pic:blipFill>
                    <a:blip r:embed="rId5">
                      <a:extLst/>
                    </a:blip>
                    <a:stretch>
                      <a:fillRect/>
                    </a:stretch>
                  </pic:blipFill>
                  <pic:spPr>
                    <a:xfrm>
                      <a:off x="0" y="0"/>
                      <a:ext cx="3400425" cy="2549377"/>
                    </a:xfrm>
                    <a:prstGeom prst="rect">
                      <a:avLst/>
                    </a:prstGeom>
                    <a:ln w="12700" cap="flat">
                      <a:noFill/>
                      <a:miter lim="400000"/>
                    </a:ln>
                    <a:effectLst/>
                  </pic:spPr>
                </pic:pic>
              </a:graphicData>
            </a:graphic>
          </wp:inline>
        </w:drawing>
      </w:r>
    </w:p>
    <w:p>
      <w:pPr>
        <w:pStyle w:val="Body"/>
        <w:rPr>
          <w:rFonts w:ascii="Arial" w:cs="Arial" w:hAnsi="Arial" w:eastAsia="Arial"/>
          <w:outline w:val="0"/>
          <w:color w:val="ff0000"/>
          <w:sz w:val="24"/>
          <w:szCs w:val="24"/>
          <w:u w:color="ff0000"/>
          <w14:textFill>
            <w14:solidFill>
              <w14:srgbClr w14:val="FF0000"/>
            </w14:solidFill>
          </w14:textFill>
        </w:rPr>
      </w:pPr>
    </w:p>
    <w:p>
      <w:pPr>
        <w:pStyle w:val="No Spacing"/>
        <w:rPr>
          <w:rFonts w:ascii="Arial" w:cs="Arial" w:hAnsi="Arial" w:eastAsia="Arial"/>
          <w:sz w:val="24"/>
          <w:szCs w:val="24"/>
        </w:rPr>
      </w:pPr>
    </w:p>
    <w:p>
      <w:pPr>
        <w:pStyle w:val="Body"/>
        <w:rPr>
          <w:rFonts w:ascii="Arial" w:cs="Arial" w:hAnsi="Arial" w:eastAsia="Arial"/>
          <w:b w:val="1"/>
          <w:bCs w:val="1"/>
          <w:sz w:val="24"/>
          <w:szCs w:val="24"/>
        </w:rPr>
      </w:pPr>
    </w:p>
    <w:p>
      <w:pPr>
        <w:pStyle w:val="Body"/>
        <w:rPr>
          <w:rFonts w:ascii="Arial" w:cs="Arial" w:hAnsi="Arial" w:eastAsia="Arial"/>
          <w:b w:val="1"/>
          <w:bCs w:val="1"/>
          <w:sz w:val="24"/>
          <w:szCs w:val="24"/>
        </w:rPr>
      </w:pPr>
    </w:p>
    <w:p>
      <w:pPr>
        <w:pStyle w:val="Body"/>
        <w:rPr>
          <w:rFonts w:ascii="Arial" w:cs="Arial" w:hAnsi="Arial" w:eastAsia="Arial"/>
          <w:b w:val="1"/>
          <w:bCs w:val="1"/>
          <w:sz w:val="24"/>
          <w:szCs w:val="24"/>
        </w:rPr>
      </w:pPr>
      <w:r>
        <w:rPr>
          <w:rFonts w:ascii="Arial" w:hAnsi="Arial"/>
          <w:b w:val="1"/>
          <w:bCs w:val="1"/>
          <w:sz w:val="24"/>
          <w:szCs w:val="24"/>
          <w:rtl w:val="0"/>
          <w:lang w:val="en-US"/>
        </w:rPr>
        <w:t>Strategic and Operational Community Planning Context</w:t>
      </w:r>
    </w:p>
    <w:p>
      <w:pPr>
        <w:pStyle w:val="Body"/>
        <w:rPr>
          <w:rFonts w:ascii="Arial" w:cs="Arial" w:hAnsi="Arial" w:eastAsia="Arial"/>
          <w:outline w:val="0"/>
          <w:color w:val="333333"/>
          <w:sz w:val="24"/>
          <w:szCs w:val="24"/>
          <w:u w:color="333333"/>
          <w14:textFill>
            <w14:solidFill>
              <w14:srgbClr w14:val="333333"/>
            </w14:solidFill>
          </w14:textFill>
        </w:rPr>
      </w:pPr>
      <w:r>
        <w:rPr>
          <w:rFonts w:ascii="Arial" w:hAnsi="Arial"/>
          <w:outline w:val="0"/>
          <w:color w:val="333333"/>
          <w:sz w:val="24"/>
          <w:szCs w:val="24"/>
          <w:u w:color="333333"/>
          <w:rtl w:val="0"/>
          <w:lang w:val="en-US"/>
          <w14:textFill>
            <w14:solidFill>
              <w14:srgbClr w14:val="333333"/>
            </w14:solidFill>
          </w14:textFill>
        </w:rPr>
        <w:t>Community Planning</w:t>
      </w:r>
      <w:r>
        <w:rPr>
          <w:rFonts w:ascii="Arial" w:hAnsi="Arial" w:hint="default"/>
          <w:outline w:val="0"/>
          <w:color w:val="333333"/>
          <w:sz w:val="24"/>
          <w:szCs w:val="24"/>
          <w:u w:color="333333"/>
          <w:rtl w:val="0"/>
          <w:lang w:val="en-US"/>
          <w14:textFill>
            <w14:solidFill>
              <w14:srgbClr w14:val="333333"/>
            </w14:solidFill>
          </w14:textFill>
        </w:rPr>
        <w:t> </w:t>
      </w:r>
      <w:r>
        <w:rPr>
          <w:rFonts w:ascii="Arial" w:hAnsi="Arial"/>
          <w:outline w:val="0"/>
          <w:color w:val="333333"/>
          <w:sz w:val="24"/>
          <w:szCs w:val="24"/>
          <w:u w:color="333333"/>
          <w:rtl w:val="0"/>
          <w:lang w:val="en-US"/>
          <w14:textFill>
            <w14:solidFill>
              <w14:srgbClr w14:val="333333"/>
            </w14:solidFill>
          </w14:textFill>
        </w:rPr>
        <w:t>brings together key public, private and third sector agencies in our area, working in partnership with each other and with local communities to plan and deliver better services for the people of Dumfries and Galloway.</w:t>
      </w:r>
    </w:p>
    <w:p>
      <w:pPr>
        <w:pStyle w:val="Body"/>
        <w:rPr>
          <w:rFonts w:ascii="Arial" w:cs="Arial" w:hAnsi="Arial" w:eastAsia="Arial"/>
          <w:outline w:val="0"/>
          <w:color w:val="333333"/>
          <w:sz w:val="24"/>
          <w:szCs w:val="24"/>
          <w:u w:color="333333"/>
          <w14:textFill>
            <w14:solidFill>
              <w14:srgbClr w14:val="333333"/>
            </w14:solidFill>
          </w14:textFill>
        </w:rPr>
      </w:pPr>
    </w:p>
    <w:p>
      <w:pPr>
        <w:pStyle w:val="Body"/>
        <w:spacing w:after="300"/>
        <w:rPr>
          <w:rFonts w:ascii="Arial" w:cs="Arial" w:hAnsi="Arial" w:eastAsia="Arial"/>
          <w:outline w:val="0"/>
          <w:color w:val="333333"/>
          <w:sz w:val="24"/>
          <w:szCs w:val="24"/>
          <w:u w:color="333333"/>
          <w14:textFill>
            <w14:solidFill>
              <w14:srgbClr w14:val="333333"/>
            </w14:solidFill>
          </w14:textFill>
        </w:rPr>
      </w:pPr>
      <w:r>
        <w:rPr>
          <w:rFonts w:ascii="Arial" w:hAnsi="Arial"/>
          <w:outline w:val="0"/>
          <w:color w:val="333333"/>
          <w:sz w:val="24"/>
          <w:szCs w:val="24"/>
          <w:u w:color="333333"/>
          <w:rtl w:val="0"/>
          <w:lang w:val="en-US"/>
          <w14:textFill>
            <w14:solidFill>
              <w14:srgbClr w14:val="333333"/>
            </w14:solidFill>
          </w14:textFill>
        </w:rPr>
        <w:t>There are five public bodies that have a legal requirement to facilitate community planning and ensure the Partnership carries out its functions efficiently and effectively.</w:t>
      </w:r>
    </w:p>
    <w:p>
      <w:pPr>
        <w:pStyle w:val="Body"/>
        <w:numPr>
          <w:ilvl w:val="0"/>
          <w:numId w:val="2"/>
        </w:numPr>
        <w:bidi w:val="0"/>
        <w:ind w:right="0"/>
        <w:jc w:val="left"/>
        <w:rPr>
          <w:rFonts w:ascii="Arial" w:hAnsi="Arial"/>
          <w:outline w:val="0"/>
          <w:color w:val="333333"/>
          <w:sz w:val="24"/>
          <w:szCs w:val="24"/>
          <w:rtl w:val="0"/>
          <w:lang w:val="en-US"/>
          <w14:textFill>
            <w14:solidFill>
              <w14:srgbClr w14:val="333333"/>
            </w14:solidFill>
          </w14:textFill>
        </w:rPr>
      </w:pPr>
      <w:r>
        <w:rPr>
          <w:rFonts w:ascii="Arial" w:hAnsi="Arial"/>
          <w:outline w:val="0"/>
          <w:color w:val="333333"/>
          <w:sz w:val="24"/>
          <w:szCs w:val="24"/>
          <w:u w:color="333333"/>
          <w:rtl w:val="0"/>
          <w:lang w:val="en-US"/>
          <w14:textFill>
            <w14:solidFill>
              <w14:srgbClr w14:val="333333"/>
            </w14:solidFill>
          </w14:textFill>
        </w:rPr>
        <w:t>Dumfries and Galloway Council</w:t>
      </w:r>
    </w:p>
    <w:p>
      <w:pPr>
        <w:pStyle w:val="Body"/>
        <w:numPr>
          <w:ilvl w:val="0"/>
          <w:numId w:val="2"/>
        </w:numPr>
        <w:bidi w:val="0"/>
        <w:ind w:right="0"/>
        <w:jc w:val="left"/>
        <w:rPr>
          <w:rFonts w:ascii="Arial" w:hAnsi="Arial"/>
          <w:outline w:val="0"/>
          <w:color w:val="333333"/>
          <w:sz w:val="24"/>
          <w:szCs w:val="24"/>
          <w:rtl w:val="0"/>
          <w:lang w:val="en-US"/>
          <w14:textFill>
            <w14:solidFill>
              <w14:srgbClr w14:val="333333"/>
            </w14:solidFill>
          </w14:textFill>
        </w:rPr>
      </w:pPr>
      <w:r>
        <w:rPr>
          <w:rFonts w:ascii="Arial" w:hAnsi="Arial"/>
          <w:outline w:val="0"/>
          <w:color w:val="333333"/>
          <w:sz w:val="24"/>
          <w:szCs w:val="24"/>
          <w:u w:color="333333"/>
          <w:rtl w:val="0"/>
          <w:lang w:val="en-US"/>
          <w14:textFill>
            <w14:solidFill>
              <w14:srgbClr w14:val="333333"/>
            </w14:solidFill>
          </w14:textFill>
        </w:rPr>
        <w:t>NHS Dumfries and Galloway Board</w:t>
      </w:r>
    </w:p>
    <w:p>
      <w:pPr>
        <w:pStyle w:val="Body"/>
        <w:numPr>
          <w:ilvl w:val="0"/>
          <w:numId w:val="2"/>
        </w:numPr>
        <w:bidi w:val="0"/>
        <w:ind w:right="0"/>
        <w:jc w:val="left"/>
        <w:rPr>
          <w:rFonts w:ascii="Arial" w:hAnsi="Arial"/>
          <w:outline w:val="0"/>
          <w:color w:val="333333"/>
          <w:sz w:val="24"/>
          <w:szCs w:val="24"/>
          <w:rtl w:val="0"/>
          <w:lang w:val="en-US"/>
          <w14:textFill>
            <w14:solidFill>
              <w14:srgbClr w14:val="333333"/>
            </w14:solidFill>
          </w14:textFill>
        </w:rPr>
      </w:pPr>
      <w:r>
        <w:rPr>
          <w:rFonts w:ascii="Arial" w:hAnsi="Arial"/>
          <w:outline w:val="0"/>
          <w:color w:val="333333"/>
          <w:sz w:val="24"/>
          <w:szCs w:val="24"/>
          <w:u w:color="333333"/>
          <w:rtl w:val="0"/>
          <w:lang w:val="en-US"/>
          <w14:textFill>
            <w14:solidFill>
              <w14:srgbClr w14:val="333333"/>
            </w14:solidFill>
          </w14:textFill>
        </w:rPr>
        <w:t>Police Scotland</w:t>
      </w:r>
    </w:p>
    <w:p>
      <w:pPr>
        <w:pStyle w:val="Body"/>
        <w:numPr>
          <w:ilvl w:val="0"/>
          <w:numId w:val="2"/>
        </w:numPr>
        <w:bidi w:val="0"/>
        <w:ind w:right="0"/>
        <w:jc w:val="left"/>
        <w:rPr>
          <w:rFonts w:ascii="Arial" w:hAnsi="Arial"/>
          <w:outline w:val="0"/>
          <w:color w:val="333333"/>
          <w:sz w:val="24"/>
          <w:szCs w:val="24"/>
          <w:rtl w:val="0"/>
          <w:lang w:val="en-US"/>
          <w14:textFill>
            <w14:solidFill>
              <w14:srgbClr w14:val="333333"/>
            </w14:solidFill>
          </w14:textFill>
        </w:rPr>
      </w:pPr>
      <w:r>
        <w:rPr>
          <w:rFonts w:ascii="Arial" w:hAnsi="Arial"/>
          <w:outline w:val="0"/>
          <w:color w:val="333333"/>
          <w:sz w:val="24"/>
          <w:szCs w:val="24"/>
          <w:u w:color="333333"/>
          <w:rtl w:val="0"/>
          <w:lang w:val="en-US"/>
          <w14:textFill>
            <w14:solidFill>
              <w14:srgbClr w14:val="333333"/>
            </w14:solidFill>
          </w14:textFill>
        </w:rPr>
        <w:t>Scottish Fire and Rescue Service</w:t>
      </w:r>
    </w:p>
    <w:p>
      <w:pPr>
        <w:pStyle w:val="Body"/>
        <w:numPr>
          <w:ilvl w:val="0"/>
          <w:numId w:val="2"/>
        </w:numPr>
        <w:bidi w:val="0"/>
        <w:ind w:right="0"/>
        <w:jc w:val="left"/>
        <w:rPr>
          <w:rFonts w:ascii="Arial" w:hAnsi="Arial"/>
          <w:outline w:val="0"/>
          <w:color w:val="333333"/>
          <w:sz w:val="24"/>
          <w:szCs w:val="24"/>
          <w:rtl w:val="0"/>
          <w:lang w:val="en-US"/>
          <w14:textFill>
            <w14:solidFill>
              <w14:srgbClr w14:val="333333"/>
            </w14:solidFill>
          </w14:textFill>
        </w:rPr>
      </w:pPr>
      <w:r>
        <w:rPr>
          <w:rFonts w:ascii="Arial" w:hAnsi="Arial"/>
          <w:outline w:val="0"/>
          <w:color w:val="333333"/>
          <w:sz w:val="24"/>
          <w:szCs w:val="24"/>
          <w:u w:color="333333"/>
          <w:rtl w:val="0"/>
          <w:lang w:val="en-US"/>
          <w14:textFill>
            <w14:solidFill>
              <w14:srgbClr w14:val="333333"/>
            </w14:solidFill>
          </w14:textFill>
        </w:rPr>
        <w:t>South of Scotland Enterprise</w:t>
      </w:r>
    </w:p>
    <w:p>
      <w:pPr>
        <w:pStyle w:val="Body"/>
        <w:rPr>
          <w:rFonts w:ascii="Arial" w:cs="Arial" w:hAnsi="Arial" w:eastAsia="Arial"/>
          <w:outline w:val="0"/>
          <w:color w:val="333333"/>
          <w:sz w:val="24"/>
          <w:szCs w:val="24"/>
          <w:u w:color="333333"/>
          <w14:textFill>
            <w14:solidFill>
              <w14:srgbClr w14:val="333333"/>
            </w14:solidFill>
          </w14:textFill>
        </w:rPr>
      </w:pPr>
    </w:p>
    <w:p>
      <w:pPr>
        <w:pStyle w:val="Body"/>
        <w:rPr>
          <w:rFonts w:ascii="Arial" w:cs="Arial" w:hAnsi="Arial" w:eastAsia="Arial"/>
          <w:outline w:val="0"/>
          <w:color w:val="333333"/>
          <w:sz w:val="24"/>
          <w:szCs w:val="24"/>
          <w:u w:color="333333"/>
          <w14:textFill>
            <w14:solidFill>
              <w14:srgbClr w14:val="333333"/>
            </w14:solidFill>
          </w14:textFill>
        </w:rPr>
      </w:pPr>
      <w:r>
        <w:rPr>
          <w:rFonts w:ascii="Arial" w:hAnsi="Arial"/>
          <w:outline w:val="0"/>
          <w:color w:val="333333"/>
          <w:sz w:val="24"/>
          <w:szCs w:val="24"/>
          <w:u w:color="333333"/>
          <w:rtl w:val="0"/>
          <w:lang w:val="en-US"/>
          <w14:textFill>
            <w14:solidFill>
              <w14:srgbClr w14:val="333333"/>
            </w14:solidFill>
          </w14:textFill>
        </w:rPr>
        <w:t>Third Sector Dumfries and Galloway, as the local Third Sector Interface is involved at all levels of Community Planning in Dumfries and Galloway and therefore the interface and third sector organisations such will be involved in the delivery of this Plan.</w:t>
      </w:r>
      <w:r>
        <w:rPr>
          <w:rFonts w:ascii="Arial" w:hAnsi="Arial"/>
          <w:outline w:val="0"/>
          <w:color w:val="ee0000"/>
          <w:sz w:val="24"/>
          <w:szCs w:val="24"/>
          <w:u w:color="ee0000"/>
          <w:rtl w:val="0"/>
          <w14:textFill>
            <w14:solidFill>
              <w14:srgbClr w14:val="EE0000"/>
            </w14:solidFill>
          </w14:textFill>
        </w:rPr>
        <w:t xml:space="preserve"> </w:t>
      </w:r>
      <w:r>
        <w:rPr>
          <w:rFonts w:ascii="Arial" w:hAnsi="Arial"/>
          <w:sz w:val="24"/>
          <w:szCs w:val="24"/>
          <w:rtl w:val="0"/>
          <w:lang w:val="en-US"/>
        </w:rPr>
        <w:t xml:space="preserve">The Dumfries and Galloway Poverty and Inequalities Partnership is also currently delivering a wide range of projects throughout our Region, including the areas covered by this Plan, which have been specifically designed to target poverty and inequalities in all its forms. </w:t>
      </w:r>
    </w:p>
    <w:p>
      <w:pPr>
        <w:pStyle w:val="Body"/>
        <w:ind w:left="720" w:firstLine="0"/>
        <w:rPr>
          <w:rFonts w:ascii="Arial" w:cs="Arial" w:hAnsi="Arial" w:eastAsia="Arial"/>
          <w:outline w:val="0"/>
          <w:color w:val="333333"/>
          <w:sz w:val="24"/>
          <w:szCs w:val="24"/>
          <w:u w:color="333333"/>
          <w14:textFill>
            <w14:solidFill>
              <w14:srgbClr w14:val="333333"/>
            </w14:solidFill>
          </w14:textFill>
        </w:rPr>
      </w:pPr>
    </w:p>
    <w:p>
      <w:pPr>
        <w:pStyle w:val="Body"/>
        <w:rPr>
          <w:rFonts w:ascii="Arial" w:cs="Arial" w:hAnsi="Arial" w:eastAsia="Arial"/>
          <w:sz w:val="24"/>
          <w:szCs w:val="24"/>
        </w:rPr>
      </w:pPr>
      <w:r>
        <w:rPr>
          <w:rFonts w:ascii="Arial" w:hAnsi="Arial"/>
          <w:sz w:val="24"/>
          <w:szCs w:val="24"/>
          <w:rtl w:val="0"/>
          <w:lang w:val="en-US"/>
        </w:rPr>
        <w:t>Community organisations relative to this Plan have been involved in its development and include: Kirkconnel and Kelloholm Community Council, and Kirkconnel and Kelloholm Development Trust. These organisations will be actively involved throughout its implementation and ongoing monitoring.</w:t>
      </w:r>
    </w:p>
    <w:p>
      <w:pPr>
        <w:pStyle w:val="Body"/>
        <w:rPr>
          <w:rFonts w:ascii="Arial" w:cs="Arial" w:hAnsi="Arial" w:eastAsia="Arial"/>
          <w:sz w:val="24"/>
          <w:szCs w:val="24"/>
        </w:rPr>
      </w:pPr>
    </w:p>
    <w:p>
      <w:pPr>
        <w:pStyle w:val="Body"/>
        <w:rPr>
          <w:rFonts w:ascii="Arial" w:cs="Arial" w:hAnsi="Arial" w:eastAsia="Arial"/>
          <w:sz w:val="24"/>
          <w:szCs w:val="24"/>
        </w:rPr>
      </w:pPr>
    </w:p>
    <w:p>
      <w:pPr>
        <w:pStyle w:val="Body"/>
        <w:rPr>
          <w:rFonts w:ascii="Arial" w:cs="Arial" w:hAnsi="Arial" w:eastAsia="Arial"/>
          <w:b w:val="1"/>
          <w:bCs w:val="1"/>
          <w:sz w:val="24"/>
          <w:szCs w:val="24"/>
        </w:rPr>
      </w:pPr>
    </w:p>
    <w:p>
      <w:pPr>
        <w:pStyle w:val="Body"/>
        <w:rPr>
          <w:rFonts w:ascii="Arial" w:cs="Arial" w:hAnsi="Arial" w:eastAsia="Arial"/>
          <w:b w:val="1"/>
          <w:bCs w:val="1"/>
          <w:sz w:val="24"/>
          <w:szCs w:val="24"/>
        </w:rPr>
      </w:pPr>
    </w:p>
    <w:p>
      <w:pPr>
        <w:pStyle w:val="Body"/>
        <w:rPr>
          <w:rFonts w:ascii="Arial" w:cs="Arial" w:hAnsi="Arial" w:eastAsia="Arial"/>
          <w:b w:val="1"/>
          <w:bCs w:val="1"/>
          <w:sz w:val="24"/>
          <w:szCs w:val="24"/>
        </w:rPr>
      </w:pPr>
    </w:p>
    <w:p>
      <w:pPr>
        <w:pStyle w:val="Body"/>
        <w:rPr>
          <w:rFonts w:ascii="Arial" w:cs="Arial" w:hAnsi="Arial" w:eastAsia="Arial"/>
          <w:b w:val="1"/>
          <w:bCs w:val="1"/>
          <w:sz w:val="24"/>
          <w:szCs w:val="24"/>
        </w:rPr>
      </w:pPr>
    </w:p>
    <w:p>
      <w:pPr>
        <w:pStyle w:val="Body"/>
        <w:rPr>
          <w:rFonts w:ascii="Arial" w:cs="Arial" w:hAnsi="Arial" w:eastAsia="Arial"/>
          <w:b w:val="1"/>
          <w:bCs w:val="1"/>
          <w:sz w:val="24"/>
          <w:szCs w:val="24"/>
        </w:rPr>
      </w:pPr>
    </w:p>
    <w:p>
      <w:pPr>
        <w:pStyle w:val="Body"/>
        <w:rPr>
          <w:rFonts w:ascii="Arial" w:cs="Arial" w:hAnsi="Arial" w:eastAsia="Arial"/>
          <w:b w:val="1"/>
          <w:bCs w:val="1"/>
          <w:sz w:val="24"/>
          <w:szCs w:val="24"/>
        </w:rPr>
      </w:pPr>
    </w:p>
    <w:p>
      <w:pPr>
        <w:pStyle w:val="Body"/>
        <w:rPr>
          <w:rFonts w:ascii="Arial" w:cs="Arial" w:hAnsi="Arial" w:eastAsia="Arial"/>
          <w:b w:val="1"/>
          <w:bCs w:val="1"/>
          <w:sz w:val="24"/>
          <w:szCs w:val="24"/>
        </w:rPr>
      </w:pPr>
      <w:r>
        <w:rPr>
          <w:rFonts w:ascii="Arial" w:hAnsi="Arial"/>
          <w:b w:val="1"/>
          <w:bCs w:val="1"/>
          <w:sz w:val="24"/>
          <w:szCs w:val="24"/>
          <w:rtl w:val="0"/>
          <w:lang w:val="en-US"/>
        </w:rPr>
        <w:t>Community Participation and Engagement</w:t>
      </w:r>
    </w:p>
    <w:p>
      <w:pPr>
        <w:pStyle w:val="Body"/>
      </w:pPr>
      <w:r>
        <w:rPr>
          <w:rFonts w:ascii="Arial" w:hAnsi="Arial"/>
          <w:sz w:val="24"/>
          <w:szCs w:val="24"/>
          <w:rtl w:val="0"/>
          <w:lang w:val="en-US"/>
        </w:rPr>
        <w:t>During the development of this Locality Plan, reflection was made of the various action plans, community plans, research and appraisals which have taken place within the communities over the past ten years. This has included the significant consultation activity undertaken as part of the Borderlands Place Plan which focuses specifically on Kirkconnel.  To ensure the needs and aspirations of the community of Kelloholm are fully captured, further engagement has been undertaken with the Community Council, local Development Trust, other local groups and the Town Team.</w:t>
      </w:r>
    </w:p>
    <w:p>
      <w:pPr>
        <w:pStyle w:val="Body"/>
        <w:rPr>
          <w:rFonts w:ascii="Arial" w:cs="Arial" w:hAnsi="Arial" w:eastAsia="Arial"/>
          <w:sz w:val="24"/>
          <w:szCs w:val="24"/>
        </w:rPr>
      </w:pPr>
    </w:p>
    <w:p>
      <w:pPr>
        <w:pStyle w:val="Body"/>
        <w:rPr>
          <w:rFonts w:ascii="Arial" w:cs="Arial" w:hAnsi="Arial" w:eastAsia="Arial"/>
          <w:sz w:val="24"/>
          <w:szCs w:val="24"/>
        </w:rPr>
      </w:pPr>
      <w:r>
        <w:rPr>
          <w:rFonts w:ascii="Arial" w:hAnsi="Arial"/>
          <w:sz w:val="24"/>
          <w:szCs w:val="24"/>
          <w:rtl w:val="0"/>
          <w:lang w:val="en-US"/>
        </w:rPr>
        <w:t xml:space="preserve">The Nithsdale Locality Hub, where operational officers from Community Planning Partners come together at a local level have been engaged in the development of the Plan with appropriate Officers being engaged where specialist knowledge or insight has been required. </w:t>
      </w:r>
    </w:p>
    <w:p>
      <w:pPr>
        <w:pStyle w:val="Body"/>
      </w:pPr>
      <w:r>
        <w:br w:type="page"/>
      </w:r>
    </w:p>
    <w:p>
      <w:pPr>
        <w:pStyle w:val="Body"/>
        <w:rPr>
          <w:rFonts w:ascii="Arial" w:cs="Arial" w:hAnsi="Arial" w:eastAsia="Arial"/>
          <w:b w:val="1"/>
          <w:bCs w:val="1"/>
          <w:sz w:val="24"/>
          <w:szCs w:val="24"/>
        </w:rPr>
      </w:pPr>
      <w:r>
        <w:rPr>
          <w:rFonts w:ascii="Arial" w:hAnsi="Arial"/>
          <w:b w:val="1"/>
          <w:bCs w:val="1"/>
          <w:sz w:val="24"/>
          <w:szCs w:val="24"/>
          <w:rtl w:val="0"/>
          <w:lang w:val="fr-FR"/>
        </w:rPr>
        <w:t xml:space="preserve">Vision </w:t>
      </w:r>
    </w:p>
    <w:p>
      <w:pPr>
        <w:pStyle w:val="Body"/>
        <w:rPr>
          <w:rFonts w:ascii="Arial" w:cs="Arial" w:hAnsi="Arial" w:eastAsia="Arial"/>
          <w:sz w:val="24"/>
          <w:szCs w:val="24"/>
        </w:rPr>
      </w:pPr>
      <w:r>
        <w:rPr>
          <w:rFonts w:ascii="Arial" w:hAnsi="Arial"/>
          <w:sz w:val="24"/>
          <w:szCs w:val="24"/>
          <w:rtl w:val="0"/>
          <w:lang w:val="en-US"/>
        </w:rPr>
        <w:t>The citizens and communities of Kirkconnel and Kelloholm will thrive as Community Planning Partners work together to tackle inequality and socio-economic disadvantage.</w:t>
      </w:r>
    </w:p>
    <w:p>
      <w:pPr>
        <w:pStyle w:val="Body"/>
        <w:rPr>
          <w:rFonts w:ascii="Arial" w:cs="Arial" w:hAnsi="Arial" w:eastAsia="Arial"/>
          <w:b w:val="1"/>
          <w:bCs w:val="1"/>
          <w:sz w:val="24"/>
          <w:szCs w:val="24"/>
        </w:rPr>
      </w:pPr>
    </w:p>
    <w:p>
      <w:pPr>
        <w:pStyle w:val="Body"/>
        <w:rPr>
          <w:rFonts w:ascii="Arial" w:cs="Arial" w:hAnsi="Arial" w:eastAsia="Arial"/>
          <w:b w:val="1"/>
          <w:bCs w:val="1"/>
          <w:sz w:val="24"/>
          <w:szCs w:val="24"/>
        </w:rPr>
      </w:pPr>
      <w:r>
        <w:rPr>
          <w:rFonts w:ascii="Arial" w:hAnsi="Arial"/>
          <w:b w:val="1"/>
          <w:bCs w:val="1"/>
          <w:sz w:val="24"/>
          <w:szCs w:val="24"/>
          <w:rtl w:val="0"/>
          <w:lang w:val="en-US"/>
        </w:rPr>
        <w:t xml:space="preserve">Needs Assessment </w:t>
      </w:r>
    </w:p>
    <w:p>
      <w:pPr>
        <w:pStyle w:val="Body"/>
        <w:rPr>
          <w:rFonts w:ascii="Arial" w:cs="Arial" w:hAnsi="Arial" w:eastAsia="Arial"/>
          <w:sz w:val="24"/>
          <w:szCs w:val="24"/>
        </w:rPr>
      </w:pPr>
      <w:r>
        <w:rPr>
          <w:rFonts w:ascii="Arial" w:hAnsi="Arial"/>
          <w:sz w:val="24"/>
          <w:szCs w:val="24"/>
          <w:rtl w:val="0"/>
          <w:lang w:val="en-US"/>
        </w:rPr>
        <w:t>Community plans covering Kirkconnel and Kelloholm developed over the last ten years have been reviewed.  These include:</w:t>
      </w:r>
    </w:p>
    <w:p>
      <w:pPr>
        <w:pStyle w:val="List Paragraph"/>
        <w:numPr>
          <w:ilvl w:val="0"/>
          <w:numId w:val="4"/>
        </w:numPr>
        <w:bidi w:val="0"/>
        <w:ind w:right="0"/>
        <w:jc w:val="left"/>
        <w:rPr>
          <w:rFonts w:ascii="Arial" w:hAnsi="Arial"/>
          <w:sz w:val="24"/>
          <w:szCs w:val="24"/>
          <w:rtl w:val="0"/>
          <w:lang w:val="en-US"/>
        </w:rPr>
      </w:pPr>
      <w:r>
        <w:rPr>
          <w:rFonts w:ascii="Arial" w:hAnsi="Arial"/>
          <w:sz w:val="24"/>
          <w:szCs w:val="24"/>
          <w:rtl w:val="0"/>
          <w:lang w:val="en-US"/>
        </w:rPr>
        <w:t xml:space="preserve">Kirkconnel Parish Place Plan, 2023-2033 </w:t>
      </w:r>
    </w:p>
    <w:p>
      <w:pPr>
        <w:pStyle w:val="List Paragraph"/>
        <w:numPr>
          <w:ilvl w:val="0"/>
          <w:numId w:val="4"/>
        </w:numPr>
        <w:bidi w:val="0"/>
        <w:ind w:right="0"/>
        <w:jc w:val="left"/>
        <w:rPr>
          <w:rFonts w:ascii="Arial" w:hAnsi="Arial"/>
          <w:sz w:val="24"/>
          <w:szCs w:val="24"/>
          <w:rtl w:val="0"/>
          <w:lang w:val="en-US"/>
        </w:rPr>
      </w:pPr>
      <w:r>
        <w:rPr>
          <w:rFonts w:ascii="Arial" w:hAnsi="Arial"/>
          <w:sz w:val="24"/>
          <w:szCs w:val="24"/>
          <w:rtl w:val="0"/>
          <w:lang w:val="en-US"/>
        </w:rPr>
        <w:t xml:space="preserve">Kirkconnel Multi-Modal Transport Appraisal, 2022 </w:t>
      </w:r>
    </w:p>
    <w:p>
      <w:pPr>
        <w:pStyle w:val="List Paragraph"/>
        <w:numPr>
          <w:ilvl w:val="0"/>
          <w:numId w:val="4"/>
        </w:numPr>
        <w:bidi w:val="0"/>
        <w:ind w:right="0"/>
        <w:jc w:val="left"/>
        <w:rPr>
          <w:rFonts w:ascii="Arial" w:hAnsi="Arial"/>
          <w:sz w:val="24"/>
          <w:szCs w:val="24"/>
          <w:rtl w:val="0"/>
          <w:lang w:val="en-US"/>
        </w:rPr>
      </w:pPr>
      <w:r>
        <w:rPr>
          <w:rFonts w:ascii="Arial" w:hAnsi="Arial"/>
          <w:sz w:val="24"/>
          <w:szCs w:val="24"/>
          <w:rtl w:val="0"/>
          <w:lang w:val="en-US"/>
        </w:rPr>
        <w:t xml:space="preserve">Kelloholm Skills and Innovation Centre </w:t>
      </w:r>
      <w:r>
        <w:rPr>
          <w:rFonts w:ascii="Arial" w:hAnsi="Arial" w:hint="default"/>
          <w:sz w:val="24"/>
          <w:szCs w:val="24"/>
          <w:rtl w:val="0"/>
          <w:lang w:val="en-US"/>
        </w:rPr>
        <w:t xml:space="preserve">– </w:t>
      </w:r>
      <w:r>
        <w:rPr>
          <w:rFonts w:ascii="Arial" w:hAnsi="Arial"/>
          <w:sz w:val="24"/>
          <w:szCs w:val="24"/>
          <w:rtl w:val="0"/>
          <w:lang w:val="en-US"/>
        </w:rPr>
        <w:t>Research and Analysis, 2021</w:t>
      </w:r>
    </w:p>
    <w:p>
      <w:pPr>
        <w:pStyle w:val="List Paragraph"/>
        <w:numPr>
          <w:ilvl w:val="0"/>
          <w:numId w:val="4"/>
        </w:numPr>
        <w:bidi w:val="0"/>
        <w:ind w:right="0"/>
        <w:jc w:val="left"/>
        <w:rPr>
          <w:rFonts w:ascii="Arial" w:hAnsi="Arial"/>
          <w:sz w:val="24"/>
          <w:szCs w:val="24"/>
          <w:rtl w:val="0"/>
          <w:lang w:val="en-US"/>
        </w:rPr>
      </w:pPr>
      <w:r>
        <w:rPr>
          <w:rFonts w:ascii="Arial" w:hAnsi="Arial"/>
          <w:sz w:val="24"/>
          <w:szCs w:val="24"/>
          <w:rtl w:val="0"/>
          <w:lang w:val="en-US"/>
        </w:rPr>
        <w:t>Kirkconnel &amp; Kelloholm Community Action Plan, 2014-2019</w:t>
      </w:r>
    </w:p>
    <w:p>
      <w:pPr>
        <w:pStyle w:val="Body"/>
        <w:rPr>
          <w:rFonts w:ascii="Arial" w:cs="Arial" w:hAnsi="Arial" w:eastAsia="Arial"/>
          <w:sz w:val="24"/>
          <w:szCs w:val="24"/>
        </w:rPr>
      </w:pPr>
      <w:r>
        <w:rPr>
          <w:rFonts w:ascii="Arial" w:hAnsi="Arial"/>
          <w:sz w:val="24"/>
          <w:szCs w:val="24"/>
          <w:rtl w:val="0"/>
          <w:lang w:val="en-US"/>
        </w:rPr>
        <w:t>The Community Planning Partnership has also considered the actions identified in these plans, where these actions help to address the six objectives (4 Outcome Objectives and 2 Enabling Objectives) from the Dumfries and Galloway Poverty Inequalities Strategy and how the Partnership can help implement local actions based on needs and available resources.  A focus for action of this Locality Plan has been on the recent Kirkconnel Parish Place Plan 2023-2033.</w:t>
      </w:r>
    </w:p>
    <w:p>
      <w:pPr>
        <w:pStyle w:val="Body"/>
        <w:rPr>
          <w:rFonts w:ascii="Arial" w:cs="Arial" w:hAnsi="Arial" w:eastAsia="Arial"/>
          <w:sz w:val="24"/>
          <w:szCs w:val="24"/>
        </w:rPr>
      </w:pPr>
    </w:p>
    <w:p>
      <w:pPr>
        <w:pStyle w:val="Body"/>
        <w:rPr>
          <w:rFonts w:ascii="Arial" w:cs="Arial" w:hAnsi="Arial" w:eastAsia="Arial"/>
          <w:sz w:val="24"/>
          <w:szCs w:val="24"/>
        </w:rPr>
      </w:pPr>
      <w:r>
        <w:rPr>
          <w:rFonts w:ascii="Arial" w:hAnsi="Arial"/>
          <w:sz w:val="24"/>
          <w:szCs w:val="24"/>
          <w:rtl w:val="0"/>
          <w:lang w:val="en-US"/>
        </w:rPr>
        <w:t>Kirkconnel Parish Place Plan was developed through extensive consultation with, and participation from citizens, community groups and businesses during 2023.  The strategic objectives 2023-2033 plan are:</w:t>
      </w:r>
    </w:p>
    <w:p>
      <w:pPr>
        <w:pStyle w:val="List Paragraph"/>
        <w:numPr>
          <w:ilvl w:val="0"/>
          <w:numId w:val="6"/>
        </w:numPr>
        <w:bidi w:val="0"/>
        <w:ind w:right="0"/>
        <w:jc w:val="left"/>
        <w:rPr>
          <w:rFonts w:ascii="Arial" w:hAnsi="Arial"/>
          <w:sz w:val="24"/>
          <w:szCs w:val="24"/>
          <w:rtl w:val="0"/>
          <w:lang w:val="en-US"/>
        </w:rPr>
      </w:pPr>
      <w:r>
        <w:rPr>
          <w:rFonts w:ascii="Arial" w:hAnsi="Arial"/>
          <w:sz w:val="24"/>
          <w:szCs w:val="24"/>
          <w:rtl w:val="0"/>
          <w:lang w:val="en-US"/>
        </w:rPr>
        <w:t>Develop new delivery models to enhance and improve the access to, and the range of, community health and recreational facilities and services.</w:t>
      </w:r>
    </w:p>
    <w:p>
      <w:pPr>
        <w:pStyle w:val="List Paragraph"/>
        <w:numPr>
          <w:ilvl w:val="0"/>
          <w:numId w:val="6"/>
        </w:numPr>
        <w:bidi w:val="0"/>
        <w:ind w:right="0"/>
        <w:jc w:val="left"/>
        <w:rPr>
          <w:rFonts w:ascii="Arial" w:hAnsi="Arial"/>
          <w:sz w:val="24"/>
          <w:szCs w:val="24"/>
          <w:rtl w:val="0"/>
          <w:lang w:val="en-US"/>
        </w:rPr>
      </w:pPr>
      <w:r>
        <w:rPr>
          <w:rFonts w:ascii="Arial" w:hAnsi="Arial"/>
          <w:sz w:val="24"/>
          <w:szCs w:val="24"/>
          <w:rtl w:val="0"/>
          <w:lang w:val="en-US"/>
        </w:rPr>
        <w:t>Realise the economic benefits of local renewable energy solutions - wind, solar, hydro, storage - for all households, businesses and individuals in the community.</w:t>
      </w:r>
    </w:p>
    <w:p>
      <w:pPr>
        <w:pStyle w:val="List Paragraph"/>
        <w:numPr>
          <w:ilvl w:val="0"/>
          <w:numId w:val="6"/>
        </w:numPr>
        <w:bidi w:val="0"/>
        <w:ind w:right="0"/>
        <w:jc w:val="left"/>
        <w:rPr>
          <w:rFonts w:ascii="Arial" w:hAnsi="Arial"/>
          <w:sz w:val="24"/>
          <w:szCs w:val="24"/>
          <w:rtl w:val="0"/>
          <w:lang w:val="en-US"/>
        </w:rPr>
      </w:pPr>
      <w:r>
        <w:rPr>
          <w:rFonts w:ascii="Arial" w:hAnsi="Arial"/>
          <w:sz w:val="24"/>
          <w:szCs w:val="24"/>
          <w:rtl w:val="0"/>
          <w:lang w:val="en-US"/>
        </w:rPr>
        <w:t>Create a diversified, sustainable and growing economy that delivers new jobs, learning and training opportunities for all, increasing economic participation and benefits across the community.</w:t>
      </w:r>
    </w:p>
    <w:p>
      <w:pPr>
        <w:pStyle w:val="List Paragraph"/>
        <w:numPr>
          <w:ilvl w:val="0"/>
          <w:numId w:val="6"/>
        </w:numPr>
        <w:bidi w:val="0"/>
        <w:ind w:right="0"/>
        <w:jc w:val="left"/>
        <w:rPr>
          <w:rFonts w:ascii="Arial" w:hAnsi="Arial"/>
          <w:sz w:val="24"/>
          <w:szCs w:val="24"/>
          <w:rtl w:val="0"/>
          <w:lang w:val="en-US"/>
        </w:rPr>
      </w:pPr>
      <w:r>
        <w:rPr>
          <w:rFonts w:ascii="Arial" w:hAnsi="Arial"/>
          <w:sz w:val="24"/>
          <w:szCs w:val="24"/>
          <w:rtl w:val="0"/>
          <w:lang w:val="en-US"/>
        </w:rPr>
        <w:t>Increase the number of visitors visiting, staying and spending in Kirkconnel by developing and enhancing the local visitor infrastructure, paths, natural assets and events.</w:t>
      </w:r>
    </w:p>
    <w:p>
      <w:pPr>
        <w:pStyle w:val="List Paragraph"/>
        <w:numPr>
          <w:ilvl w:val="0"/>
          <w:numId w:val="6"/>
        </w:numPr>
        <w:bidi w:val="0"/>
        <w:ind w:right="0"/>
        <w:jc w:val="left"/>
        <w:rPr>
          <w:rFonts w:ascii="Arial" w:hAnsi="Arial"/>
          <w:sz w:val="24"/>
          <w:szCs w:val="24"/>
          <w:rtl w:val="0"/>
          <w:lang w:val="en-US"/>
        </w:rPr>
      </w:pPr>
      <w:r>
        <w:rPr>
          <w:rFonts w:ascii="Arial" w:hAnsi="Arial"/>
          <w:sz w:val="24"/>
          <w:szCs w:val="24"/>
          <w:rtl w:val="0"/>
          <w:lang w:val="en-US"/>
        </w:rPr>
        <w:t>Create a diversified, sustainable and growing economy that delivers new jobs, learning and training opportunities for all, increasing economic participation and benefits across the community.</w:t>
      </w:r>
    </w:p>
    <w:p>
      <w:pPr>
        <w:pStyle w:val="List Paragraph"/>
        <w:numPr>
          <w:ilvl w:val="0"/>
          <w:numId w:val="6"/>
        </w:numPr>
        <w:bidi w:val="0"/>
        <w:ind w:right="0"/>
        <w:jc w:val="left"/>
        <w:rPr>
          <w:rFonts w:ascii="Arial" w:hAnsi="Arial"/>
          <w:sz w:val="24"/>
          <w:szCs w:val="24"/>
          <w:rtl w:val="0"/>
          <w:lang w:val="en-US"/>
        </w:rPr>
      </w:pPr>
      <w:r>
        <w:rPr>
          <w:rFonts w:ascii="Arial" w:hAnsi="Arial"/>
          <w:sz w:val="24"/>
          <w:szCs w:val="24"/>
          <w:rtl w:val="0"/>
          <w:lang w:val="en-US"/>
        </w:rPr>
        <w:t>Maintain and raise the quality of the physical, built and connected environment to support Kirkconnel to be a better and easier place to live, work, learn and travel to and from.</w:t>
      </w:r>
    </w:p>
    <w:p>
      <w:pPr>
        <w:pStyle w:val="List Paragraph"/>
        <w:rPr>
          <w:rFonts w:ascii="Arial" w:cs="Arial" w:hAnsi="Arial" w:eastAsia="Arial"/>
          <w:sz w:val="24"/>
          <w:szCs w:val="24"/>
        </w:rPr>
      </w:pPr>
    </w:p>
    <w:p>
      <w:pPr>
        <w:pStyle w:val="Body"/>
        <w:rPr>
          <w:rFonts w:ascii="Arial" w:cs="Arial" w:hAnsi="Arial" w:eastAsia="Arial"/>
          <w:b w:val="1"/>
          <w:bCs w:val="1"/>
          <w:sz w:val="24"/>
          <w:szCs w:val="24"/>
        </w:rPr>
      </w:pPr>
      <w:r>
        <w:rPr>
          <w:rFonts w:ascii="Arial" w:hAnsi="Arial"/>
          <w:b w:val="1"/>
          <w:bCs w:val="1"/>
          <w:sz w:val="24"/>
          <w:szCs w:val="24"/>
          <w:rtl w:val="0"/>
          <w:lang w:val="en-US"/>
        </w:rPr>
        <w:t xml:space="preserve">Locality Data Profile </w:t>
      </w:r>
    </w:p>
    <w:p>
      <w:pPr>
        <w:pStyle w:val="Body"/>
        <w:rPr>
          <w:rFonts w:ascii="Arial" w:cs="Arial" w:hAnsi="Arial" w:eastAsia="Arial"/>
          <w:sz w:val="24"/>
          <w:szCs w:val="24"/>
          <w:u w:val="single"/>
        </w:rPr>
      </w:pPr>
    </w:p>
    <w:p>
      <w:pPr>
        <w:pStyle w:val="Body"/>
        <w:rPr>
          <w:rFonts w:ascii="Arial" w:cs="Arial" w:hAnsi="Arial" w:eastAsia="Arial"/>
          <w:sz w:val="24"/>
          <w:szCs w:val="24"/>
          <w:u w:val="single"/>
        </w:rPr>
      </w:pPr>
      <w:r>
        <w:rPr>
          <w:rFonts w:ascii="Arial" w:hAnsi="Arial"/>
          <w:sz w:val="24"/>
          <w:szCs w:val="24"/>
          <w:u w:val="single"/>
          <w:rtl w:val="0"/>
          <w:lang w:val="en-US"/>
        </w:rPr>
        <w:t>Scottish Index of Multiple Deprivation 2020</w:t>
      </w:r>
    </w:p>
    <w:p>
      <w:pPr>
        <w:pStyle w:val="Body"/>
        <w:rPr>
          <w:rFonts w:ascii="Arial" w:cs="Arial" w:hAnsi="Arial" w:eastAsia="Arial"/>
          <w:sz w:val="24"/>
          <w:szCs w:val="24"/>
        </w:rPr>
      </w:pPr>
      <w:r>
        <w:rPr>
          <w:rFonts w:ascii="Arial" w:hAnsi="Arial"/>
          <w:sz w:val="24"/>
          <w:szCs w:val="24"/>
          <w:rtl w:val="0"/>
          <w:lang w:val="en-US"/>
        </w:rPr>
        <w:t>There are 7,000 data zones in Scotland</w:t>
      </w:r>
      <w:r>
        <w:rPr>
          <w:rFonts w:ascii="Arial" w:cs="Arial" w:hAnsi="Arial" w:eastAsia="Arial"/>
          <w:sz w:val="24"/>
          <w:szCs w:val="24"/>
          <w:vertAlign w:val="superscript"/>
        </w:rPr>
        <w:footnoteReference w:id="1"/>
      </w:r>
      <w:r>
        <w:rPr>
          <w:rFonts w:ascii="Arial" w:hAnsi="Arial"/>
          <w:sz w:val="24"/>
          <w:szCs w:val="24"/>
          <w:rtl w:val="0"/>
          <w:lang w:val="en-US"/>
        </w:rPr>
        <w:t xml:space="preserve">.  There are four data zones in Upper Nithsdale (S01007552, S01007553, S01007558 and S01007554).  </w:t>
      </w:r>
    </w:p>
    <w:p>
      <w:pPr>
        <w:pStyle w:val="Body"/>
        <w:rPr>
          <w:rFonts w:ascii="Arial" w:cs="Arial" w:hAnsi="Arial" w:eastAsia="Arial"/>
          <w:sz w:val="24"/>
          <w:szCs w:val="24"/>
        </w:rPr>
      </w:pPr>
    </w:p>
    <w:p>
      <w:pPr>
        <w:pStyle w:val="Body"/>
        <w:rPr>
          <w:rFonts w:ascii="Arial" w:cs="Arial" w:hAnsi="Arial" w:eastAsia="Arial"/>
          <w:sz w:val="24"/>
          <w:szCs w:val="24"/>
        </w:rPr>
      </w:pPr>
      <w:r>
        <w:rPr>
          <w:rFonts w:ascii="Arial" w:hAnsi="Arial"/>
          <w:sz w:val="24"/>
          <w:szCs w:val="24"/>
          <w:rtl w:val="0"/>
          <w:lang w:val="en-US"/>
        </w:rPr>
        <w:t xml:space="preserve">The data zones S01007552 (Kirkconnel) and S01007553 (Kelloholm). are in the bottom 20% of the Index.  </w:t>
      </w:r>
    </w:p>
    <w:p>
      <w:pPr>
        <w:pStyle w:val="Body"/>
        <w:rPr>
          <w:rFonts w:ascii="Arial" w:cs="Arial" w:hAnsi="Arial" w:eastAsia="Arial"/>
          <w:sz w:val="24"/>
          <w:szCs w:val="24"/>
        </w:rPr>
      </w:pPr>
    </w:p>
    <w:tbl>
      <w:tblPr>
        <w:tblW w:w="1395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4590"/>
        <w:gridCol w:w="1920"/>
        <w:gridCol w:w="5265"/>
        <w:gridCol w:w="2175"/>
      </w:tblGrid>
      <w:tr>
        <w:tblPrEx>
          <w:shd w:val="clear" w:color="auto" w:fill="cad1d7"/>
        </w:tblPrEx>
        <w:trPr>
          <w:trHeight w:val="282" w:hRule="atLeast"/>
        </w:trPr>
        <w:tc>
          <w:tcPr>
            <w:tcW w:type="dxa" w:w="651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z w:val="24"/>
                <w:szCs w:val="24"/>
                <w:shd w:val="nil" w:color="auto" w:fill="auto"/>
                <w:rtl w:val="0"/>
                <w:lang w:val="en-US"/>
              </w:rPr>
              <w:t>S01007552 (Kirkconnel) data zone</w:t>
            </w:r>
          </w:p>
        </w:tc>
        <w:tc>
          <w:tcPr>
            <w:tcW w:type="dxa" w:w="52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z w:val="24"/>
                <w:szCs w:val="24"/>
                <w:shd w:val="nil" w:color="auto" w:fill="auto"/>
                <w:rtl w:val="0"/>
                <w:lang w:val="en-US"/>
              </w:rPr>
              <w:t xml:space="preserve">S01007553 (Kelloholm) data zone  </w:t>
            </w:r>
          </w:p>
        </w:tc>
        <w:tc>
          <w:tcPr>
            <w:tcW w:type="dxa" w:w="21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282" w:hRule="atLeast"/>
        </w:trPr>
        <w:tc>
          <w:tcPr>
            <w:tcW w:type="dxa" w:w="45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e2f3"/>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Overall rank</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e2f3"/>
            <w:tcMar>
              <w:top w:type="dxa" w:w="80"/>
              <w:left w:type="dxa" w:w="80"/>
              <w:bottom w:type="dxa" w:w="80"/>
              <w:right w:type="dxa" w:w="80"/>
            </w:tcMar>
            <w:vAlign w:val="top"/>
          </w:tcPr>
          <w:p>
            <w:pPr>
              <w:pStyle w:val="Body"/>
              <w:jc w:val="right"/>
            </w:pPr>
            <w:r>
              <w:rPr>
                <w:rFonts w:ascii="Arial" w:hAnsi="Arial"/>
                <w:sz w:val="24"/>
                <w:szCs w:val="24"/>
                <w:shd w:val="nil" w:color="auto" w:fill="auto"/>
                <w:rtl w:val="0"/>
                <w:lang w:val="en-US"/>
              </w:rPr>
              <w:t>1,381</w:t>
            </w:r>
          </w:p>
        </w:tc>
        <w:tc>
          <w:tcPr>
            <w:tcW w:type="dxa" w:w="52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e2f3"/>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Overall rank</w:t>
            </w:r>
          </w:p>
        </w:tc>
        <w:tc>
          <w:tcPr>
            <w:tcW w:type="dxa" w:w="21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e2f3"/>
            <w:tcMar>
              <w:top w:type="dxa" w:w="80"/>
              <w:left w:type="dxa" w:w="80"/>
              <w:bottom w:type="dxa" w:w="80"/>
              <w:right w:type="dxa" w:w="80"/>
            </w:tcMar>
            <w:vAlign w:val="top"/>
          </w:tcPr>
          <w:p>
            <w:pPr>
              <w:pStyle w:val="Body"/>
              <w:jc w:val="right"/>
            </w:pPr>
            <w:r>
              <w:rPr>
                <w:rFonts w:ascii="Arial" w:hAnsi="Arial"/>
                <w:sz w:val="24"/>
                <w:szCs w:val="24"/>
                <w:shd w:val="nil" w:color="auto" w:fill="auto"/>
                <w:rtl w:val="0"/>
                <w:lang w:val="en-US"/>
              </w:rPr>
              <w:t>1,281</w:t>
            </w:r>
          </w:p>
        </w:tc>
      </w:tr>
      <w:tr>
        <w:tblPrEx>
          <w:shd w:val="clear" w:color="auto" w:fill="cad1d7"/>
        </w:tblPrEx>
        <w:trPr>
          <w:trHeight w:val="282" w:hRule="atLeast"/>
        </w:trPr>
        <w:tc>
          <w:tcPr>
            <w:tcW w:type="dxa" w:w="45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Income domain rank</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right"/>
            </w:pPr>
            <w:r>
              <w:rPr>
                <w:rFonts w:ascii="Arial" w:hAnsi="Arial"/>
                <w:sz w:val="24"/>
                <w:szCs w:val="24"/>
                <w:shd w:val="nil" w:color="auto" w:fill="auto"/>
                <w:rtl w:val="0"/>
                <w:lang w:val="en-US"/>
              </w:rPr>
              <w:t>1,507</w:t>
            </w:r>
          </w:p>
        </w:tc>
        <w:tc>
          <w:tcPr>
            <w:tcW w:type="dxa" w:w="52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Income domain rank</w:t>
            </w:r>
          </w:p>
        </w:tc>
        <w:tc>
          <w:tcPr>
            <w:tcW w:type="dxa" w:w="21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right"/>
            </w:pPr>
            <w:r>
              <w:rPr>
                <w:rFonts w:ascii="Arial" w:hAnsi="Arial"/>
                <w:sz w:val="24"/>
                <w:szCs w:val="24"/>
                <w:shd w:val="nil" w:color="auto" w:fill="auto"/>
                <w:rtl w:val="0"/>
                <w:lang w:val="en-US"/>
              </w:rPr>
              <w:t>1,100</w:t>
            </w:r>
          </w:p>
        </w:tc>
      </w:tr>
      <w:tr>
        <w:tblPrEx>
          <w:shd w:val="clear" w:color="auto" w:fill="cad1d7"/>
        </w:tblPrEx>
        <w:trPr>
          <w:trHeight w:val="282" w:hRule="atLeast"/>
        </w:trPr>
        <w:tc>
          <w:tcPr>
            <w:tcW w:type="dxa" w:w="45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 xml:space="preserve">Employment domain rank </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right"/>
            </w:pPr>
            <w:r>
              <w:rPr>
                <w:rFonts w:ascii="Arial" w:hAnsi="Arial"/>
                <w:sz w:val="24"/>
                <w:szCs w:val="24"/>
                <w:shd w:val="nil" w:color="auto" w:fill="auto"/>
                <w:rtl w:val="0"/>
                <w:lang w:val="en-US"/>
              </w:rPr>
              <w:t>1,096</w:t>
            </w:r>
          </w:p>
        </w:tc>
        <w:tc>
          <w:tcPr>
            <w:tcW w:type="dxa" w:w="52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 xml:space="preserve">Employment domain rank </w:t>
            </w:r>
          </w:p>
        </w:tc>
        <w:tc>
          <w:tcPr>
            <w:tcW w:type="dxa" w:w="21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right"/>
            </w:pPr>
            <w:r>
              <w:rPr>
                <w:rFonts w:ascii="Arial" w:hAnsi="Arial"/>
                <w:sz w:val="24"/>
                <w:szCs w:val="24"/>
                <w:shd w:val="nil" w:color="auto" w:fill="auto"/>
                <w:rtl w:val="0"/>
                <w:lang w:val="en-US"/>
              </w:rPr>
              <w:t>1,266</w:t>
            </w:r>
          </w:p>
        </w:tc>
      </w:tr>
      <w:tr>
        <w:tblPrEx>
          <w:shd w:val="clear" w:color="auto" w:fill="cad1d7"/>
        </w:tblPrEx>
        <w:trPr>
          <w:trHeight w:val="282" w:hRule="atLeast"/>
        </w:trPr>
        <w:tc>
          <w:tcPr>
            <w:tcW w:type="dxa" w:w="45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Health domain rank</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right"/>
            </w:pPr>
            <w:r>
              <w:rPr>
                <w:rFonts w:ascii="Arial" w:hAnsi="Arial"/>
                <w:sz w:val="24"/>
                <w:szCs w:val="24"/>
                <w:shd w:val="nil" w:color="auto" w:fill="auto"/>
                <w:rtl w:val="0"/>
                <w:lang w:val="en-US"/>
              </w:rPr>
              <w:t>1,771</w:t>
            </w:r>
          </w:p>
        </w:tc>
        <w:tc>
          <w:tcPr>
            <w:tcW w:type="dxa" w:w="52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Health domain rank</w:t>
            </w:r>
          </w:p>
        </w:tc>
        <w:tc>
          <w:tcPr>
            <w:tcW w:type="dxa" w:w="21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right"/>
            </w:pPr>
            <w:r>
              <w:rPr>
                <w:rFonts w:ascii="Arial" w:hAnsi="Arial"/>
                <w:sz w:val="24"/>
                <w:szCs w:val="24"/>
                <w:shd w:val="nil" w:color="auto" w:fill="auto"/>
                <w:rtl w:val="0"/>
                <w:lang w:val="en-US"/>
              </w:rPr>
              <w:t>1,049</w:t>
            </w:r>
          </w:p>
        </w:tc>
      </w:tr>
      <w:tr>
        <w:tblPrEx>
          <w:shd w:val="clear" w:color="auto" w:fill="cad1d7"/>
        </w:tblPrEx>
        <w:trPr>
          <w:trHeight w:val="282" w:hRule="atLeast"/>
        </w:trPr>
        <w:tc>
          <w:tcPr>
            <w:tcW w:type="dxa" w:w="45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Education/skills domain rank</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right"/>
            </w:pPr>
            <w:r>
              <w:rPr>
                <w:rFonts w:ascii="Arial" w:hAnsi="Arial"/>
                <w:sz w:val="24"/>
                <w:szCs w:val="24"/>
                <w:shd w:val="nil" w:color="auto" w:fill="auto"/>
                <w:rtl w:val="0"/>
                <w:lang w:val="en-US"/>
              </w:rPr>
              <w:t>1,795</w:t>
            </w:r>
          </w:p>
        </w:tc>
        <w:tc>
          <w:tcPr>
            <w:tcW w:type="dxa" w:w="52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Education/skills domain rank</w:t>
            </w:r>
          </w:p>
        </w:tc>
        <w:tc>
          <w:tcPr>
            <w:tcW w:type="dxa" w:w="21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right"/>
            </w:pPr>
            <w:r>
              <w:rPr>
                <w:rFonts w:ascii="Arial" w:hAnsi="Arial"/>
                <w:sz w:val="24"/>
                <w:szCs w:val="24"/>
                <w:shd w:val="nil" w:color="auto" w:fill="auto"/>
                <w:rtl w:val="0"/>
                <w:lang w:val="en-US"/>
              </w:rPr>
              <w:t>1,757</w:t>
            </w:r>
          </w:p>
        </w:tc>
      </w:tr>
      <w:tr>
        <w:tblPrEx>
          <w:shd w:val="clear" w:color="auto" w:fill="cad1d7"/>
        </w:tblPrEx>
        <w:trPr>
          <w:trHeight w:val="282" w:hRule="atLeast"/>
        </w:trPr>
        <w:tc>
          <w:tcPr>
            <w:tcW w:type="dxa" w:w="45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Housing domain rank</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right"/>
            </w:pPr>
            <w:r>
              <w:rPr>
                <w:rFonts w:ascii="Arial" w:hAnsi="Arial"/>
                <w:sz w:val="24"/>
                <w:szCs w:val="24"/>
                <w:shd w:val="nil" w:color="auto" w:fill="auto"/>
                <w:rtl w:val="0"/>
                <w:lang w:val="en-US"/>
              </w:rPr>
              <w:t>3,217</w:t>
            </w:r>
          </w:p>
        </w:tc>
        <w:tc>
          <w:tcPr>
            <w:tcW w:type="dxa" w:w="52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Housing domain rank</w:t>
            </w:r>
          </w:p>
        </w:tc>
        <w:tc>
          <w:tcPr>
            <w:tcW w:type="dxa" w:w="21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right"/>
            </w:pPr>
            <w:r>
              <w:rPr>
                <w:rFonts w:ascii="Arial" w:hAnsi="Arial"/>
                <w:sz w:val="24"/>
                <w:szCs w:val="24"/>
                <w:shd w:val="nil" w:color="auto" w:fill="auto"/>
                <w:rtl w:val="0"/>
                <w:lang w:val="en-US"/>
              </w:rPr>
              <w:t>2.596</w:t>
            </w:r>
          </w:p>
        </w:tc>
      </w:tr>
      <w:tr>
        <w:tblPrEx>
          <w:shd w:val="clear" w:color="auto" w:fill="cad1d7"/>
        </w:tblPrEx>
        <w:trPr>
          <w:trHeight w:val="282" w:hRule="atLeast"/>
        </w:trPr>
        <w:tc>
          <w:tcPr>
            <w:tcW w:type="dxa" w:w="45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Geographic domain rank</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right"/>
            </w:pPr>
            <w:r>
              <w:rPr>
                <w:rFonts w:ascii="Arial" w:hAnsi="Arial"/>
                <w:sz w:val="24"/>
                <w:szCs w:val="24"/>
                <w:shd w:val="nil" w:color="auto" w:fill="auto"/>
                <w:rtl w:val="0"/>
                <w:lang w:val="en-US"/>
              </w:rPr>
              <w:t>2,083</w:t>
            </w:r>
          </w:p>
        </w:tc>
        <w:tc>
          <w:tcPr>
            <w:tcW w:type="dxa" w:w="52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Geographic domain rank</w:t>
            </w:r>
          </w:p>
        </w:tc>
        <w:tc>
          <w:tcPr>
            <w:tcW w:type="dxa" w:w="21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right"/>
            </w:pPr>
            <w:r>
              <w:rPr>
                <w:rFonts w:ascii="Arial" w:hAnsi="Arial"/>
                <w:sz w:val="24"/>
                <w:szCs w:val="24"/>
                <w:shd w:val="nil" w:color="auto" w:fill="auto"/>
                <w:rtl w:val="0"/>
                <w:lang w:val="en-US"/>
              </w:rPr>
              <w:t>3,229</w:t>
            </w:r>
          </w:p>
        </w:tc>
      </w:tr>
      <w:tr>
        <w:tblPrEx>
          <w:shd w:val="clear" w:color="auto" w:fill="cad1d7"/>
        </w:tblPrEx>
        <w:trPr>
          <w:trHeight w:val="282" w:hRule="atLeast"/>
        </w:trPr>
        <w:tc>
          <w:tcPr>
            <w:tcW w:type="dxa" w:w="45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Crime rank</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right"/>
            </w:pPr>
            <w:r>
              <w:rPr>
                <w:rFonts w:ascii="Arial" w:hAnsi="Arial"/>
                <w:sz w:val="24"/>
                <w:szCs w:val="24"/>
                <w:shd w:val="nil" w:color="auto" w:fill="auto"/>
                <w:rtl w:val="0"/>
                <w:lang w:val="en-US"/>
              </w:rPr>
              <w:t>1,837</w:t>
            </w:r>
          </w:p>
        </w:tc>
        <w:tc>
          <w:tcPr>
            <w:tcW w:type="dxa" w:w="52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Crime rank</w:t>
            </w:r>
          </w:p>
        </w:tc>
        <w:tc>
          <w:tcPr>
            <w:tcW w:type="dxa" w:w="21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right"/>
            </w:pPr>
            <w:r>
              <w:rPr>
                <w:rFonts w:ascii="Arial" w:hAnsi="Arial"/>
                <w:sz w:val="24"/>
                <w:szCs w:val="24"/>
                <w:shd w:val="nil" w:color="auto" w:fill="auto"/>
                <w:rtl w:val="0"/>
                <w:lang w:val="en-US"/>
              </w:rPr>
              <w:t>2410</w:t>
            </w:r>
          </w:p>
        </w:tc>
      </w:tr>
      <w:tr>
        <w:tblPrEx>
          <w:shd w:val="clear" w:color="auto" w:fill="cad1d7"/>
        </w:tblPrEx>
        <w:trPr>
          <w:trHeight w:val="282" w:hRule="atLeast"/>
        </w:trPr>
        <w:tc>
          <w:tcPr>
            <w:tcW w:type="dxa" w:w="45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e2f3"/>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 xml:space="preserve">Population </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e2f3"/>
            <w:tcMar>
              <w:top w:type="dxa" w:w="80"/>
              <w:left w:type="dxa" w:w="80"/>
              <w:bottom w:type="dxa" w:w="80"/>
              <w:right w:type="dxa" w:w="80"/>
            </w:tcMar>
            <w:vAlign w:val="top"/>
          </w:tcPr>
          <w:p>
            <w:pPr>
              <w:pStyle w:val="Body"/>
              <w:jc w:val="right"/>
            </w:pPr>
            <w:r>
              <w:rPr>
                <w:rFonts w:ascii="Arial" w:hAnsi="Arial"/>
                <w:sz w:val="24"/>
                <w:szCs w:val="24"/>
                <w:shd w:val="nil" w:color="auto" w:fill="auto"/>
                <w:rtl w:val="0"/>
                <w:lang w:val="en-US"/>
              </w:rPr>
              <w:t>835</w:t>
            </w:r>
          </w:p>
        </w:tc>
        <w:tc>
          <w:tcPr>
            <w:tcW w:type="dxa" w:w="52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ae8f8"/>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 xml:space="preserve">Population </w:t>
            </w:r>
          </w:p>
        </w:tc>
        <w:tc>
          <w:tcPr>
            <w:tcW w:type="dxa" w:w="21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ae8f8"/>
            <w:tcMar>
              <w:top w:type="dxa" w:w="80"/>
              <w:left w:type="dxa" w:w="80"/>
              <w:bottom w:type="dxa" w:w="80"/>
              <w:right w:type="dxa" w:w="80"/>
            </w:tcMar>
            <w:vAlign w:val="top"/>
          </w:tcPr>
          <w:p>
            <w:pPr>
              <w:pStyle w:val="Body"/>
              <w:jc w:val="right"/>
            </w:pPr>
            <w:r>
              <w:rPr>
                <w:rFonts w:ascii="Arial" w:hAnsi="Arial"/>
                <w:sz w:val="24"/>
                <w:szCs w:val="24"/>
                <w:shd w:val="nil" w:color="auto" w:fill="auto"/>
                <w:rtl w:val="0"/>
                <w:lang w:val="en-US"/>
              </w:rPr>
              <w:t>782</w:t>
            </w:r>
          </w:p>
        </w:tc>
      </w:tr>
      <w:tr>
        <w:tblPrEx>
          <w:shd w:val="clear" w:color="auto" w:fill="cad1d7"/>
        </w:tblPrEx>
        <w:trPr>
          <w:trHeight w:val="282" w:hRule="atLeast"/>
        </w:trPr>
        <w:tc>
          <w:tcPr>
            <w:tcW w:type="dxa" w:w="45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e2f3"/>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Working age</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e2f3"/>
            <w:tcMar>
              <w:top w:type="dxa" w:w="80"/>
              <w:left w:type="dxa" w:w="80"/>
              <w:bottom w:type="dxa" w:w="80"/>
              <w:right w:type="dxa" w:w="80"/>
            </w:tcMar>
            <w:vAlign w:val="top"/>
          </w:tcPr>
          <w:p>
            <w:pPr>
              <w:pStyle w:val="Body"/>
              <w:jc w:val="right"/>
            </w:pPr>
            <w:r>
              <w:rPr>
                <w:rFonts w:ascii="Arial" w:hAnsi="Arial"/>
                <w:sz w:val="24"/>
                <w:szCs w:val="24"/>
                <w:shd w:val="nil" w:color="auto" w:fill="auto"/>
                <w:rtl w:val="0"/>
                <w:lang w:val="en-US"/>
              </w:rPr>
              <w:t>535</w:t>
            </w:r>
          </w:p>
        </w:tc>
        <w:tc>
          <w:tcPr>
            <w:tcW w:type="dxa" w:w="52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ae8f8"/>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 xml:space="preserve">Working age </w:t>
            </w:r>
          </w:p>
        </w:tc>
        <w:tc>
          <w:tcPr>
            <w:tcW w:type="dxa" w:w="21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ae8f8"/>
            <w:tcMar>
              <w:top w:type="dxa" w:w="80"/>
              <w:left w:type="dxa" w:w="80"/>
              <w:bottom w:type="dxa" w:w="80"/>
              <w:right w:type="dxa" w:w="80"/>
            </w:tcMar>
            <w:vAlign w:val="top"/>
          </w:tcPr>
          <w:p>
            <w:pPr>
              <w:pStyle w:val="Body"/>
              <w:jc w:val="right"/>
            </w:pPr>
            <w:r>
              <w:rPr>
                <w:rFonts w:ascii="Arial" w:hAnsi="Arial"/>
                <w:sz w:val="24"/>
                <w:szCs w:val="24"/>
                <w:shd w:val="nil" w:color="auto" w:fill="auto"/>
                <w:rtl w:val="0"/>
                <w:lang w:val="en-US"/>
              </w:rPr>
              <w:t>481</w:t>
            </w:r>
          </w:p>
        </w:tc>
      </w:tr>
      <w:tr>
        <w:tblPrEx>
          <w:shd w:val="clear" w:color="auto" w:fill="cad1d7"/>
        </w:tblPrEx>
        <w:trPr>
          <w:trHeight w:val="282" w:hRule="atLeast"/>
        </w:trPr>
        <w:tc>
          <w:tcPr>
            <w:tcW w:type="dxa" w:w="45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e2f3"/>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Income deprived</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e2f3"/>
            <w:tcMar>
              <w:top w:type="dxa" w:w="80"/>
              <w:left w:type="dxa" w:w="80"/>
              <w:bottom w:type="dxa" w:w="80"/>
              <w:right w:type="dxa" w:w="80"/>
            </w:tcMar>
            <w:vAlign w:val="top"/>
          </w:tcPr>
          <w:p>
            <w:pPr>
              <w:pStyle w:val="Body"/>
              <w:jc w:val="right"/>
            </w:pPr>
            <w:r>
              <w:rPr>
                <w:rFonts w:ascii="Arial" w:hAnsi="Arial"/>
                <w:sz w:val="24"/>
                <w:szCs w:val="24"/>
                <w:shd w:val="nil" w:color="auto" w:fill="auto"/>
                <w:rtl w:val="0"/>
                <w:lang w:val="en-US"/>
              </w:rPr>
              <w:t>163</w:t>
            </w:r>
          </w:p>
        </w:tc>
        <w:tc>
          <w:tcPr>
            <w:tcW w:type="dxa" w:w="52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ae8f8"/>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 xml:space="preserve">Income deprived </w:t>
            </w:r>
          </w:p>
        </w:tc>
        <w:tc>
          <w:tcPr>
            <w:tcW w:type="dxa" w:w="21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ae8f8"/>
            <w:tcMar>
              <w:top w:type="dxa" w:w="80"/>
              <w:left w:type="dxa" w:w="80"/>
              <w:bottom w:type="dxa" w:w="80"/>
              <w:right w:type="dxa" w:w="80"/>
            </w:tcMar>
            <w:vAlign w:val="top"/>
          </w:tcPr>
          <w:p>
            <w:pPr>
              <w:pStyle w:val="Body"/>
              <w:jc w:val="right"/>
            </w:pPr>
            <w:r>
              <w:rPr>
                <w:rFonts w:ascii="Arial" w:hAnsi="Arial"/>
                <w:sz w:val="24"/>
                <w:szCs w:val="24"/>
                <w:shd w:val="nil" w:color="auto" w:fill="auto"/>
                <w:rtl w:val="0"/>
                <w:lang w:val="en-US"/>
              </w:rPr>
              <w:t>177</w:t>
            </w:r>
          </w:p>
        </w:tc>
      </w:tr>
      <w:tr>
        <w:tblPrEx>
          <w:shd w:val="clear" w:color="auto" w:fill="cad1d7"/>
        </w:tblPrEx>
        <w:trPr>
          <w:trHeight w:val="282" w:hRule="atLeast"/>
        </w:trPr>
        <w:tc>
          <w:tcPr>
            <w:tcW w:type="dxa" w:w="45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e2f3"/>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Employment deprived</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e2f3"/>
            <w:tcMar>
              <w:top w:type="dxa" w:w="80"/>
              <w:left w:type="dxa" w:w="80"/>
              <w:bottom w:type="dxa" w:w="80"/>
              <w:right w:type="dxa" w:w="80"/>
            </w:tcMar>
            <w:vAlign w:val="top"/>
          </w:tcPr>
          <w:p>
            <w:pPr>
              <w:pStyle w:val="Body"/>
              <w:jc w:val="right"/>
            </w:pPr>
            <w:r>
              <w:rPr>
                <w:rFonts w:ascii="Arial" w:hAnsi="Arial"/>
                <w:sz w:val="24"/>
                <w:szCs w:val="24"/>
                <w:shd w:val="nil" w:color="auto" w:fill="auto"/>
                <w:rtl w:val="0"/>
                <w:lang w:val="en-US"/>
              </w:rPr>
              <w:t>90</w:t>
            </w:r>
          </w:p>
        </w:tc>
        <w:tc>
          <w:tcPr>
            <w:tcW w:type="dxa" w:w="52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ae8f8"/>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 xml:space="preserve">Employment deprived </w:t>
            </w:r>
          </w:p>
        </w:tc>
        <w:tc>
          <w:tcPr>
            <w:tcW w:type="dxa" w:w="21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ae8f8"/>
            <w:tcMar>
              <w:top w:type="dxa" w:w="80"/>
              <w:left w:type="dxa" w:w="80"/>
              <w:bottom w:type="dxa" w:w="80"/>
              <w:right w:type="dxa" w:w="80"/>
            </w:tcMar>
            <w:vAlign w:val="top"/>
          </w:tcPr>
          <w:p>
            <w:pPr>
              <w:pStyle w:val="Body"/>
              <w:jc w:val="right"/>
            </w:pPr>
            <w:r>
              <w:rPr>
                <w:rFonts w:ascii="Arial" w:hAnsi="Arial"/>
                <w:sz w:val="24"/>
                <w:szCs w:val="24"/>
                <w:shd w:val="nil" w:color="auto" w:fill="auto"/>
                <w:rtl w:val="0"/>
                <w:lang w:val="en-US"/>
              </w:rPr>
              <w:t>75</w:t>
            </w:r>
          </w:p>
        </w:tc>
      </w:tr>
    </w:tbl>
    <w:p>
      <w:pPr>
        <w:pStyle w:val="Body"/>
        <w:widowControl w:val="0"/>
        <w:rPr>
          <w:rFonts w:ascii="Arial" w:cs="Arial" w:hAnsi="Arial" w:eastAsia="Arial"/>
          <w:sz w:val="24"/>
          <w:szCs w:val="24"/>
        </w:rPr>
      </w:pPr>
    </w:p>
    <w:p>
      <w:pPr>
        <w:pStyle w:val="Body"/>
        <w:rPr>
          <w:rFonts w:ascii="Arial" w:cs="Arial" w:hAnsi="Arial" w:eastAsia="Arial"/>
          <w:sz w:val="24"/>
          <w:szCs w:val="24"/>
        </w:rPr>
      </w:pPr>
      <w:r>
        <w:br w:type="textWrapping"/>
      </w:r>
      <w:r>
        <w:rPr>
          <w:rFonts w:ascii="Arial" w:hAnsi="Arial"/>
          <w:sz w:val="24"/>
          <w:szCs w:val="24"/>
          <w:rtl w:val="0"/>
          <w:lang w:val="en-US"/>
        </w:rPr>
        <w:t>People living in S01007554 (Old Kelloholm) data zone are among the most deprived 10% in Scotland.</w:t>
      </w:r>
    </w:p>
    <w:p>
      <w:pPr>
        <w:pStyle w:val="Body"/>
        <w:rPr>
          <w:rFonts w:ascii="Arial" w:cs="Arial" w:hAnsi="Arial" w:eastAsia="Arial"/>
          <w:sz w:val="24"/>
          <w:szCs w:val="24"/>
        </w:rPr>
      </w:pPr>
    </w:p>
    <w:tbl>
      <w:tblPr>
        <w:tblW w:w="65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4605"/>
        <w:gridCol w:w="1935"/>
      </w:tblGrid>
      <w:tr>
        <w:tblPrEx>
          <w:shd w:val="clear" w:color="auto" w:fill="cad1d7"/>
        </w:tblPrEx>
        <w:trPr>
          <w:trHeight w:val="282" w:hRule="atLeast"/>
        </w:trPr>
        <w:tc>
          <w:tcPr>
            <w:tcW w:type="dxa" w:w="654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z w:val="24"/>
                <w:szCs w:val="24"/>
                <w:shd w:val="nil" w:color="auto" w:fill="auto"/>
                <w:rtl w:val="0"/>
                <w:lang w:val="en-US"/>
              </w:rPr>
              <w:t>S01007554 (Old Kelloholm) data zone</w:t>
            </w:r>
          </w:p>
        </w:tc>
      </w:tr>
      <w:tr>
        <w:tblPrEx>
          <w:shd w:val="clear" w:color="auto" w:fill="cad1d7"/>
        </w:tblPrEx>
        <w:trPr>
          <w:trHeight w:val="282" w:hRule="atLeast"/>
        </w:trPr>
        <w:tc>
          <w:tcPr>
            <w:tcW w:type="dxa" w:w="46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e2f3"/>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Overall rank</w:t>
            </w:r>
          </w:p>
        </w:tc>
        <w:tc>
          <w:tcPr>
            <w:tcW w:type="dxa" w:w="19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e2f3"/>
            <w:tcMar>
              <w:top w:type="dxa" w:w="80"/>
              <w:left w:type="dxa" w:w="80"/>
              <w:bottom w:type="dxa" w:w="80"/>
              <w:right w:type="dxa" w:w="80"/>
            </w:tcMar>
            <w:vAlign w:val="top"/>
          </w:tcPr>
          <w:p/>
        </w:tc>
      </w:tr>
      <w:tr>
        <w:tblPrEx>
          <w:shd w:val="clear" w:color="auto" w:fill="cad1d7"/>
        </w:tblPrEx>
        <w:trPr>
          <w:trHeight w:val="282" w:hRule="atLeast"/>
        </w:trPr>
        <w:tc>
          <w:tcPr>
            <w:tcW w:type="dxa" w:w="46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Income domain rank</w:t>
            </w:r>
          </w:p>
        </w:tc>
        <w:tc>
          <w:tcPr>
            <w:tcW w:type="dxa" w:w="19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505</w:t>
            </w:r>
          </w:p>
        </w:tc>
      </w:tr>
      <w:tr>
        <w:tblPrEx>
          <w:shd w:val="clear" w:color="auto" w:fill="cad1d7"/>
        </w:tblPrEx>
        <w:trPr>
          <w:trHeight w:val="282" w:hRule="atLeast"/>
        </w:trPr>
        <w:tc>
          <w:tcPr>
            <w:tcW w:type="dxa" w:w="46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 xml:space="preserve">Employment domain rank </w:t>
            </w:r>
          </w:p>
        </w:tc>
        <w:tc>
          <w:tcPr>
            <w:tcW w:type="dxa" w:w="19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384</w:t>
            </w:r>
          </w:p>
        </w:tc>
      </w:tr>
      <w:tr>
        <w:tblPrEx>
          <w:shd w:val="clear" w:color="auto" w:fill="cad1d7"/>
        </w:tblPrEx>
        <w:trPr>
          <w:trHeight w:val="282" w:hRule="atLeast"/>
        </w:trPr>
        <w:tc>
          <w:tcPr>
            <w:tcW w:type="dxa" w:w="46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Health domain rank</w:t>
            </w:r>
          </w:p>
        </w:tc>
        <w:tc>
          <w:tcPr>
            <w:tcW w:type="dxa" w:w="19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530</w:t>
            </w:r>
          </w:p>
        </w:tc>
      </w:tr>
      <w:tr>
        <w:tblPrEx>
          <w:shd w:val="clear" w:color="auto" w:fill="cad1d7"/>
        </w:tblPrEx>
        <w:trPr>
          <w:trHeight w:val="282" w:hRule="atLeast"/>
        </w:trPr>
        <w:tc>
          <w:tcPr>
            <w:tcW w:type="dxa" w:w="46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Education/skills domain rank</w:t>
            </w:r>
          </w:p>
        </w:tc>
        <w:tc>
          <w:tcPr>
            <w:tcW w:type="dxa" w:w="19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458</w:t>
            </w:r>
          </w:p>
        </w:tc>
      </w:tr>
      <w:tr>
        <w:tblPrEx>
          <w:shd w:val="clear" w:color="auto" w:fill="cad1d7"/>
        </w:tblPrEx>
        <w:trPr>
          <w:trHeight w:val="282" w:hRule="atLeast"/>
        </w:trPr>
        <w:tc>
          <w:tcPr>
            <w:tcW w:type="dxa" w:w="46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Housing domain rank</w:t>
            </w:r>
          </w:p>
        </w:tc>
        <w:tc>
          <w:tcPr>
            <w:tcW w:type="dxa" w:w="19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1629</w:t>
            </w:r>
          </w:p>
        </w:tc>
      </w:tr>
      <w:tr>
        <w:tblPrEx>
          <w:shd w:val="clear" w:color="auto" w:fill="cad1d7"/>
        </w:tblPrEx>
        <w:trPr>
          <w:trHeight w:val="282" w:hRule="atLeast"/>
        </w:trPr>
        <w:tc>
          <w:tcPr>
            <w:tcW w:type="dxa" w:w="46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Geographic domain rank</w:t>
            </w:r>
          </w:p>
        </w:tc>
        <w:tc>
          <w:tcPr>
            <w:tcW w:type="dxa" w:w="19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4646</w:t>
            </w:r>
          </w:p>
        </w:tc>
      </w:tr>
      <w:tr>
        <w:tblPrEx>
          <w:shd w:val="clear" w:color="auto" w:fill="cad1d7"/>
        </w:tblPrEx>
        <w:trPr>
          <w:trHeight w:val="282" w:hRule="atLeast"/>
        </w:trPr>
        <w:tc>
          <w:tcPr>
            <w:tcW w:type="dxa" w:w="46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Crime rank</w:t>
            </w:r>
          </w:p>
        </w:tc>
        <w:tc>
          <w:tcPr>
            <w:tcW w:type="dxa" w:w="19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2661</w:t>
            </w:r>
          </w:p>
        </w:tc>
      </w:tr>
      <w:tr>
        <w:tblPrEx>
          <w:shd w:val="clear" w:color="auto" w:fill="cad1d7"/>
        </w:tblPrEx>
        <w:trPr>
          <w:trHeight w:val="282" w:hRule="atLeast"/>
        </w:trPr>
        <w:tc>
          <w:tcPr>
            <w:tcW w:type="dxa" w:w="46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e2f3"/>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 xml:space="preserve">Population </w:t>
            </w:r>
          </w:p>
        </w:tc>
        <w:tc>
          <w:tcPr>
            <w:tcW w:type="dxa" w:w="19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e2f3"/>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429</w:t>
            </w:r>
          </w:p>
        </w:tc>
      </w:tr>
      <w:tr>
        <w:tblPrEx>
          <w:shd w:val="clear" w:color="auto" w:fill="cad1d7"/>
        </w:tblPrEx>
        <w:trPr>
          <w:trHeight w:val="282" w:hRule="atLeast"/>
        </w:trPr>
        <w:tc>
          <w:tcPr>
            <w:tcW w:type="dxa" w:w="46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e2f3"/>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Working age</w:t>
            </w:r>
          </w:p>
        </w:tc>
        <w:tc>
          <w:tcPr>
            <w:tcW w:type="dxa" w:w="19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e2f3"/>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245</w:t>
            </w:r>
          </w:p>
        </w:tc>
      </w:tr>
      <w:tr>
        <w:tblPrEx>
          <w:shd w:val="clear" w:color="auto" w:fill="cad1d7"/>
        </w:tblPrEx>
        <w:trPr>
          <w:trHeight w:val="282" w:hRule="atLeast"/>
        </w:trPr>
        <w:tc>
          <w:tcPr>
            <w:tcW w:type="dxa" w:w="46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e2f3"/>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Income deprived</w:t>
            </w:r>
          </w:p>
        </w:tc>
        <w:tc>
          <w:tcPr>
            <w:tcW w:type="dxa" w:w="19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e2f3"/>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123</w:t>
            </w:r>
          </w:p>
        </w:tc>
      </w:tr>
      <w:tr>
        <w:tblPrEx>
          <w:shd w:val="clear" w:color="auto" w:fill="cad1d7"/>
        </w:tblPrEx>
        <w:trPr>
          <w:trHeight w:val="282" w:hRule="atLeast"/>
        </w:trPr>
        <w:tc>
          <w:tcPr>
            <w:tcW w:type="dxa" w:w="46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e2f3"/>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Employment deprived</w:t>
            </w:r>
          </w:p>
        </w:tc>
        <w:tc>
          <w:tcPr>
            <w:tcW w:type="dxa" w:w="19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e2f3"/>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55</w:t>
            </w:r>
          </w:p>
        </w:tc>
      </w:tr>
    </w:tbl>
    <w:p>
      <w:pPr>
        <w:pStyle w:val="Body"/>
        <w:widowControl w:val="0"/>
        <w:rPr>
          <w:rFonts w:ascii="Arial" w:cs="Arial" w:hAnsi="Arial" w:eastAsia="Arial"/>
          <w:sz w:val="24"/>
          <w:szCs w:val="24"/>
        </w:rPr>
      </w:pPr>
    </w:p>
    <w:p>
      <w:pPr>
        <w:pStyle w:val="Body"/>
      </w:pPr>
    </w:p>
    <w:p>
      <w:pPr>
        <w:pStyle w:val="No Spacing"/>
        <w:rPr>
          <w:rFonts w:ascii="Arial" w:cs="Arial" w:hAnsi="Arial" w:eastAsia="Arial"/>
          <w:sz w:val="24"/>
          <w:szCs w:val="24"/>
        </w:rPr>
      </w:pPr>
      <w:r>
        <w:rPr>
          <w:rFonts w:ascii="Arial" w:hAnsi="Arial"/>
          <w:sz w:val="24"/>
          <w:szCs w:val="24"/>
          <w:rtl w:val="0"/>
          <w:lang w:val="en-US"/>
        </w:rPr>
        <w:t xml:space="preserve">The North Star Report on Poverty and Deprivation within Dumfries and Galloway which was published in December 2020, highlighted the concentrated areas of deprivation which exist within our Region. </w:t>
      </w:r>
    </w:p>
    <w:p>
      <w:pPr>
        <w:pStyle w:val="No Spacing"/>
        <w:rPr>
          <w:rFonts w:ascii="Arial" w:cs="Arial" w:hAnsi="Arial" w:eastAsia="Arial"/>
          <w:sz w:val="24"/>
          <w:szCs w:val="24"/>
        </w:rPr>
      </w:pPr>
    </w:p>
    <w:p>
      <w:pPr>
        <w:pStyle w:val="No Spacing"/>
        <w:rPr>
          <w:rFonts w:ascii="Arial" w:cs="Arial" w:hAnsi="Arial" w:eastAsia="Arial"/>
          <w:sz w:val="24"/>
          <w:szCs w:val="24"/>
        </w:rPr>
      </w:pPr>
      <w:r>
        <w:rPr>
          <w:rFonts w:ascii="Arial" w:hAnsi="Arial"/>
          <w:sz w:val="24"/>
          <w:szCs w:val="24"/>
          <w:rtl w:val="0"/>
          <w:lang w:val="en-US"/>
        </w:rPr>
        <w:t>Of the 19 Data zones considered to be in the 20% of the most deprived within our Region were located within just five Ward areas.</w:t>
      </w:r>
    </w:p>
    <w:p>
      <w:pPr>
        <w:pStyle w:val="No Spacing"/>
        <w:rPr>
          <w:rFonts w:ascii="Arial" w:cs="Arial" w:hAnsi="Arial" w:eastAsia="Arial"/>
          <w:sz w:val="24"/>
          <w:szCs w:val="24"/>
        </w:rPr>
      </w:pPr>
    </w:p>
    <w:p>
      <w:pPr>
        <w:pStyle w:val="No Spacing"/>
        <w:rPr>
          <w:rFonts w:ascii="Arial" w:cs="Arial" w:hAnsi="Arial" w:eastAsia="Arial"/>
          <w:sz w:val="24"/>
          <w:szCs w:val="24"/>
        </w:rPr>
      </w:pPr>
      <w:r>
        <w:rPr>
          <w:rFonts w:ascii="Arial" w:hAnsi="Arial"/>
          <w:sz w:val="24"/>
          <w:szCs w:val="24"/>
          <w:rtl w:val="0"/>
          <w:lang w:val="en-US"/>
        </w:rPr>
        <w:t xml:space="preserve">42.1% of those deprived Data Zones are located in North West Dumfries, </w:t>
      </w:r>
    </w:p>
    <w:p>
      <w:pPr>
        <w:pStyle w:val="No Spacing"/>
        <w:rPr>
          <w:rFonts w:ascii="Arial" w:cs="Arial" w:hAnsi="Arial" w:eastAsia="Arial"/>
          <w:sz w:val="24"/>
          <w:szCs w:val="24"/>
        </w:rPr>
      </w:pPr>
      <w:r>
        <w:rPr>
          <w:rFonts w:ascii="Arial" w:hAnsi="Arial"/>
          <w:sz w:val="24"/>
          <w:szCs w:val="24"/>
          <w:rtl w:val="0"/>
          <w:lang w:val="en-US"/>
        </w:rPr>
        <w:t xml:space="preserve">21.0% in Stranraer and the Rhins, </w:t>
      </w:r>
    </w:p>
    <w:p>
      <w:pPr>
        <w:pStyle w:val="No Spacing"/>
        <w:rPr>
          <w:rFonts w:ascii="Arial" w:cs="Arial" w:hAnsi="Arial" w:eastAsia="Arial"/>
          <w:sz w:val="24"/>
          <w:szCs w:val="24"/>
        </w:rPr>
      </w:pPr>
      <w:r>
        <w:rPr>
          <w:rFonts w:ascii="Arial" w:hAnsi="Arial"/>
          <w:sz w:val="24"/>
          <w:szCs w:val="24"/>
          <w:rtl w:val="0"/>
          <w:lang w:val="en-US"/>
        </w:rPr>
        <w:t xml:space="preserve">21.4% in Mid and Upper Nithsdale, </w:t>
      </w:r>
    </w:p>
    <w:p>
      <w:pPr>
        <w:pStyle w:val="No Spacing"/>
        <w:rPr>
          <w:rFonts w:ascii="Arial" w:cs="Arial" w:hAnsi="Arial" w:eastAsia="Arial"/>
          <w:sz w:val="24"/>
          <w:szCs w:val="24"/>
        </w:rPr>
      </w:pPr>
      <w:r>
        <w:rPr>
          <w:rFonts w:ascii="Arial" w:hAnsi="Arial"/>
          <w:sz w:val="24"/>
          <w:szCs w:val="24"/>
          <w:rtl w:val="0"/>
          <w:lang w:val="en-US"/>
        </w:rPr>
        <w:t xml:space="preserve">5.6% in Nith </w:t>
      </w:r>
    </w:p>
    <w:p>
      <w:pPr>
        <w:pStyle w:val="No Spacing"/>
        <w:rPr>
          <w:rFonts w:ascii="Arial" w:cs="Arial" w:hAnsi="Arial" w:eastAsia="Arial"/>
          <w:sz w:val="24"/>
          <w:szCs w:val="24"/>
        </w:rPr>
      </w:pPr>
      <w:r>
        <w:rPr>
          <w:rFonts w:ascii="Arial" w:hAnsi="Arial"/>
          <w:sz w:val="24"/>
          <w:szCs w:val="24"/>
          <w:rtl w:val="0"/>
          <w:lang w:val="en-US"/>
        </w:rPr>
        <w:t>10% in Annandale South.</w:t>
      </w:r>
    </w:p>
    <w:p>
      <w:pPr>
        <w:pStyle w:val="No Spacing"/>
        <w:rPr>
          <w:rFonts w:ascii="Arial" w:cs="Arial" w:hAnsi="Arial" w:eastAsia="Arial"/>
          <w:b w:val="1"/>
          <w:bCs w:val="1"/>
          <w:sz w:val="24"/>
          <w:szCs w:val="24"/>
        </w:rPr>
      </w:pPr>
    </w:p>
    <w:p>
      <w:pPr>
        <w:pStyle w:val="Body"/>
        <w:rPr>
          <w:rFonts w:ascii="Arial" w:cs="Arial" w:hAnsi="Arial" w:eastAsia="Arial"/>
          <w:b w:val="1"/>
          <w:bCs w:val="1"/>
          <w:sz w:val="24"/>
          <w:szCs w:val="24"/>
        </w:rPr>
      </w:pPr>
      <w:r>
        <w:rPr>
          <w:rFonts w:ascii="Arial" w:hAnsi="Arial"/>
          <w:b w:val="1"/>
          <w:bCs w:val="1"/>
          <w:sz w:val="24"/>
          <w:szCs w:val="24"/>
          <w:rtl w:val="0"/>
          <w:lang w:val="en-US"/>
        </w:rPr>
        <w:t>Child Poverty</w:t>
      </w:r>
    </w:p>
    <w:p>
      <w:pPr>
        <w:pStyle w:val="No Spacing"/>
        <w:rPr>
          <w:rFonts w:ascii="Arial" w:cs="Arial" w:hAnsi="Arial" w:eastAsia="Arial"/>
          <w:sz w:val="24"/>
          <w:szCs w:val="24"/>
        </w:rPr>
      </w:pPr>
      <w:r>
        <w:rPr>
          <w:rFonts w:ascii="Arial" w:hAnsi="Arial"/>
          <w:sz w:val="24"/>
          <w:szCs w:val="24"/>
          <w:rtl w:val="0"/>
          <w:lang w:val="en-US"/>
        </w:rPr>
        <w:t>Despite the significant work of partners within Dumfries and Galloway, the rate of child poverty in the region is now 26%, 1.5% above the national average, and ranked 8th highest in 2021-2022 out of 32 Local Authority areas. Our region saw an increase of 3.1% in 2021-2022 with more than 1 in 4 children regarded as living in poverty, however it is also worth noting that all but 1 of the 32 Local Authority areas in Scotland recorded an increase in the rate of child poverty during the reporting period.</w:t>
      </w:r>
    </w:p>
    <w:p>
      <w:pPr>
        <w:pStyle w:val="No Spacing"/>
        <w:rPr>
          <w:rFonts w:ascii="Arial" w:cs="Arial" w:hAnsi="Arial" w:eastAsia="Arial"/>
          <w:sz w:val="24"/>
          <w:szCs w:val="24"/>
          <w:shd w:val="clear" w:color="auto" w:fill="ffff00"/>
        </w:rPr>
      </w:pPr>
    </w:p>
    <w:p>
      <w:pPr>
        <w:pStyle w:val="No Spacing"/>
        <w:rPr>
          <w:rFonts w:ascii="Arial" w:cs="Arial" w:hAnsi="Arial" w:eastAsia="Arial"/>
          <w:sz w:val="24"/>
          <w:szCs w:val="24"/>
        </w:rPr>
      </w:pPr>
      <w:r>
        <w:rPr>
          <w:rFonts w:ascii="Arial" w:hAnsi="Arial"/>
          <w:sz w:val="24"/>
          <w:szCs w:val="24"/>
          <w:rtl w:val="0"/>
          <w:lang w:val="en-US"/>
        </w:rPr>
        <w:t xml:space="preserve">There are 107 children aged P1 </w:t>
      </w:r>
      <w:r>
        <w:rPr>
          <w:rFonts w:ascii="Arial" w:hAnsi="Arial" w:hint="default"/>
          <w:sz w:val="24"/>
          <w:szCs w:val="24"/>
          <w:rtl w:val="0"/>
          <w:lang w:val="en-US"/>
        </w:rPr>
        <w:t xml:space="preserve">– </w:t>
      </w:r>
      <w:r>
        <w:rPr>
          <w:rFonts w:ascii="Arial" w:hAnsi="Arial"/>
          <w:sz w:val="24"/>
          <w:szCs w:val="24"/>
          <w:rtl w:val="0"/>
          <w:lang w:val="en-US"/>
        </w:rPr>
        <w:t xml:space="preserve">P5 registered for free school meals and 26 P6 - P7 registered for free school meals.  </w:t>
      </w:r>
    </w:p>
    <w:p>
      <w:pPr>
        <w:pStyle w:val="Body"/>
        <w:rPr>
          <w:rFonts w:ascii="Arial" w:cs="Arial" w:hAnsi="Arial" w:eastAsia="Arial"/>
          <w:b w:val="1"/>
          <w:bCs w:val="1"/>
          <w:sz w:val="24"/>
          <w:szCs w:val="24"/>
        </w:rPr>
      </w:pPr>
    </w:p>
    <w:p>
      <w:pPr>
        <w:pStyle w:val="No Spacing"/>
        <w:rPr>
          <w:rFonts w:ascii="Arial" w:cs="Arial" w:hAnsi="Arial" w:eastAsia="Arial"/>
          <w:b w:val="1"/>
          <w:bCs w:val="1"/>
          <w:sz w:val="24"/>
          <w:szCs w:val="24"/>
        </w:rPr>
      </w:pPr>
    </w:p>
    <w:p>
      <w:pPr>
        <w:pStyle w:val="No Spacing"/>
        <w:rPr>
          <w:rFonts w:ascii="Arial" w:cs="Arial" w:hAnsi="Arial" w:eastAsia="Arial"/>
          <w:b w:val="1"/>
          <w:bCs w:val="1"/>
          <w:sz w:val="24"/>
          <w:szCs w:val="24"/>
        </w:rPr>
      </w:pPr>
      <w:r>
        <w:rPr>
          <w:rFonts w:ascii="Arial" w:hAnsi="Arial"/>
          <w:b w:val="1"/>
          <w:bCs w:val="1"/>
          <w:sz w:val="24"/>
          <w:szCs w:val="24"/>
          <w:rtl w:val="0"/>
          <w:lang w:val="en-US"/>
        </w:rPr>
        <w:t>Education</w:t>
      </w:r>
    </w:p>
    <w:p>
      <w:pPr>
        <w:pStyle w:val="Body"/>
        <w:rPr>
          <w:rFonts w:ascii="Arial" w:cs="Arial" w:hAnsi="Arial" w:eastAsia="Arial"/>
          <w:outline w:val="0"/>
          <w:color w:val="000000"/>
          <w:sz w:val="24"/>
          <w:szCs w:val="24"/>
          <w:u w:color="000000"/>
          <w14:textFill>
            <w14:solidFill>
              <w14:srgbClr w14:val="000000"/>
            </w14:solidFill>
          </w14:textFill>
        </w:rPr>
      </w:pPr>
      <w:r>
        <w:rPr>
          <w:rFonts w:ascii="Arial" w:hAnsi="Arial"/>
          <w:outline w:val="0"/>
          <w:color w:val="000000"/>
          <w:sz w:val="24"/>
          <w:szCs w:val="24"/>
          <w:u w:color="000000"/>
          <w:rtl w:val="0"/>
          <w:lang w:val="en-US"/>
          <w14:textFill>
            <w14:solidFill>
              <w14:srgbClr w14:val="000000"/>
            </w14:solidFill>
          </w14:textFill>
        </w:rPr>
        <w:t xml:space="preserve">There is one primary school and nursery in the area located at Kelloholm Primary School. There are currently 161 pupils enrolled at the school with average class sizes being 23 pupils and the Pupil / Teacher ratio being 15.5/1. Average attendance at the Primary School is 90.3% which is -3.4% lower than the Dumfries and Galloway average (93.7%) and -0.9% lower than the Scottish average (91.2% asset by Education Analytical Services, Learning Directorate 18/06/2025). </w:t>
      </w:r>
    </w:p>
    <w:p>
      <w:pPr>
        <w:pStyle w:val="Body"/>
        <w:rPr>
          <w:rFonts w:ascii="Arial" w:cs="Arial" w:hAnsi="Arial" w:eastAsia="Arial"/>
          <w:outline w:val="0"/>
          <w:color w:val="000000"/>
          <w:sz w:val="24"/>
          <w:szCs w:val="24"/>
          <w:u w:color="000000"/>
          <w14:textFill>
            <w14:solidFill>
              <w14:srgbClr w14:val="000000"/>
            </w14:solidFill>
          </w14:textFill>
        </w:rPr>
      </w:pPr>
      <w:r>
        <w:rPr>
          <w:rFonts w:ascii="Arial" w:hAnsi="Arial"/>
          <w:outline w:val="0"/>
          <w:color w:val="000000"/>
          <w:sz w:val="24"/>
          <w:szCs w:val="24"/>
          <w:u w:color="000000"/>
          <w:rtl w:val="0"/>
          <w14:textFill>
            <w14:solidFill>
              <w14:srgbClr w14:val="000000"/>
            </w14:solidFill>
          </w14:textFill>
        </w:rPr>
        <w:t xml:space="preserve"> </w:t>
      </w:r>
    </w:p>
    <w:p>
      <w:pPr>
        <w:pStyle w:val="Body"/>
        <w:rPr>
          <w:rFonts w:ascii="Arial" w:cs="Arial" w:hAnsi="Arial" w:eastAsia="Arial"/>
          <w:outline w:val="0"/>
          <w:color w:val="000000"/>
          <w:sz w:val="24"/>
          <w:szCs w:val="24"/>
          <w:u w:color="000000"/>
          <w14:textFill>
            <w14:solidFill>
              <w14:srgbClr w14:val="000000"/>
            </w14:solidFill>
          </w14:textFill>
        </w:rPr>
      </w:pPr>
      <w:r>
        <w:rPr>
          <w:rFonts w:ascii="Arial" w:hAnsi="Arial"/>
          <w:outline w:val="0"/>
          <w:color w:val="000000"/>
          <w:sz w:val="24"/>
          <w:szCs w:val="24"/>
          <w:u w:color="000000"/>
          <w:rtl w:val="0"/>
          <w:lang w:val="en-US"/>
          <w14:textFill>
            <w14:solidFill>
              <w14:srgbClr w14:val="000000"/>
            </w14:solidFill>
          </w14:textFill>
        </w:rPr>
        <w:t>Secondary education is provided at Sanquhar Academy which is located approximately three miles to the south of the locality. With a school roll of 2018 it has a Pupil / Teacher ratio of 9.2/1. Average attendance at the Secondary School is 90.3% which is -1.6% lower than the Dumfries and Galloway average (91.9%) and -0.9% lower than the Scottish average (91.2% asset by Education Analytical Services, Learning Directorate 18/06/2025).</w:t>
      </w:r>
    </w:p>
    <w:p>
      <w:pPr>
        <w:pStyle w:val="No Spacing"/>
        <w:rPr>
          <w:rFonts w:ascii="Arial" w:cs="Arial" w:hAnsi="Arial" w:eastAsia="Arial"/>
          <w:sz w:val="24"/>
          <w:szCs w:val="24"/>
        </w:rPr>
      </w:pPr>
    </w:p>
    <w:p>
      <w:pPr>
        <w:pStyle w:val="No Spacing"/>
        <w:rPr>
          <w:rFonts w:ascii="Arial" w:cs="Arial" w:hAnsi="Arial" w:eastAsia="Arial"/>
          <w:b w:val="1"/>
          <w:bCs w:val="1"/>
          <w:sz w:val="24"/>
          <w:szCs w:val="24"/>
        </w:rPr>
      </w:pPr>
      <w:r>
        <w:rPr>
          <w:rFonts w:ascii="Arial" w:hAnsi="Arial"/>
          <w:b w:val="1"/>
          <w:bCs w:val="1"/>
          <w:sz w:val="24"/>
          <w:szCs w:val="24"/>
          <w:rtl w:val="0"/>
          <w:lang w:val="en-US"/>
        </w:rPr>
        <w:t xml:space="preserve">Annual Participation Measure </w:t>
      </w:r>
    </w:p>
    <w:p>
      <w:pPr>
        <w:pStyle w:val="No Spacing"/>
        <w:rPr>
          <w:rFonts w:ascii="Arial" w:cs="Arial" w:hAnsi="Arial" w:eastAsia="Arial"/>
          <w:sz w:val="24"/>
          <w:szCs w:val="24"/>
        </w:rPr>
      </w:pPr>
      <w:r>
        <w:rPr>
          <w:rFonts w:ascii="Arial" w:hAnsi="Arial"/>
          <w:sz w:val="24"/>
          <w:szCs w:val="24"/>
          <w:rtl w:val="0"/>
          <w:lang w:val="en-US"/>
        </w:rPr>
        <w:t xml:space="preserve">National indicator on the </w:t>
      </w:r>
      <w:r>
        <w:rPr>
          <w:rFonts w:ascii="Arial" w:hAnsi="Arial" w:hint="default"/>
          <w:sz w:val="24"/>
          <w:szCs w:val="24"/>
          <w:rtl w:val="0"/>
          <w:lang w:val="en-US"/>
        </w:rPr>
        <w:t>“</w:t>
      </w:r>
      <w:r>
        <w:rPr>
          <w:rFonts w:ascii="Arial" w:hAnsi="Arial"/>
          <w:sz w:val="24"/>
          <w:szCs w:val="24"/>
          <w:rtl w:val="0"/>
          <w:lang w:val="en-US"/>
        </w:rPr>
        <w:t>Percentage of young adults (16-19 year olds) participating in education, training or employment</w:t>
      </w:r>
      <w:r>
        <w:rPr>
          <w:rFonts w:ascii="Arial" w:hAnsi="Arial" w:hint="default"/>
          <w:sz w:val="24"/>
          <w:szCs w:val="24"/>
          <w:rtl w:val="0"/>
          <w:lang w:val="en-US"/>
        </w:rPr>
        <w:t>”</w:t>
      </w:r>
      <w:r>
        <w:rPr>
          <w:rFonts w:ascii="Arial" w:hAnsi="Arial"/>
          <w:sz w:val="24"/>
          <w:szCs w:val="24"/>
          <w:rtl w:val="0"/>
          <w:lang w:val="en-US"/>
        </w:rPr>
        <w:t>.</w:t>
      </w:r>
    </w:p>
    <w:p>
      <w:pPr>
        <w:pStyle w:val="Body"/>
        <w:spacing w:after="160" w:line="276" w:lineRule="auto"/>
        <w:rPr>
          <w:rFonts w:ascii="Arial" w:cs="Arial" w:hAnsi="Arial" w:eastAsia="Arial"/>
          <w:b w:val="1"/>
          <w:bCs w:val="1"/>
          <w:sz w:val="24"/>
          <w:szCs w:val="24"/>
        </w:rPr>
      </w:pPr>
      <w:r>
        <w:rPr>
          <w:rStyle w:val="Hyperlink.1"/>
        </w:rPr>
        <w:fldChar w:fldCharType="begin" w:fldLock="0"/>
      </w:r>
      <w:r>
        <w:rPr>
          <w:rStyle w:val="Hyperlink.1"/>
        </w:rPr>
        <w:instrText xml:space="preserve"> HYPERLINK "https://www.skillsdevelopmentscotland.co.uk/publications-statistics/statistics/annual-participation-measure"</w:instrText>
      </w:r>
      <w:r>
        <w:rPr>
          <w:rStyle w:val="Hyperlink.1"/>
        </w:rPr>
        <w:fldChar w:fldCharType="separate" w:fldLock="0"/>
      </w:r>
      <w:r>
        <w:rPr>
          <w:rStyle w:val="Hyperlink.1"/>
          <w:rtl w:val="0"/>
          <w:lang w:val="en-US"/>
        </w:rPr>
        <w:t>https://www.skillsdevelopmentscotland.co.uk/publications-statistics/statistics/annual-participation-measure</w:t>
      </w:r>
      <w:r>
        <w:rPr/>
        <w:fldChar w:fldCharType="end" w:fldLock="0"/>
      </w:r>
      <w:r>
        <w:rPr>
          <w:rFonts w:ascii="Arial" w:hAnsi="Arial"/>
          <w:b w:val="1"/>
          <w:bCs w:val="1"/>
          <w:sz w:val="24"/>
          <w:szCs w:val="24"/>
          <w:rtl w:val="0"/>
        </w:rPr>
        <w:t xml:space="preserve"> </w:t>
      </w:r>
    </w:p>
    <w:tbl>
      <w:tblPr>
        <w:tblW w:w="1036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2114"/>
        <w:gridCol w:w="2940"/>
        <w:gridCol w:w="2685"/>
        <w:gridCol w:w="2625"/>
      </w:tblGrid>
      <w:tr>
        <w:tblPrEx>
          <w:shd w:val="clear" w:color="auto" w:fill="cad1d7"/>
        </w:tblPrEx>
        <w:trPr>
          <w:trHeight w:val="773" w:hRule="atLeast"/>
        </w:trPr>
        <w:tc>
          <w:tcPr>
            <w:tcW w:type="dxa" w:w="211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160" w:line="276" w:lineRule="auto"/>
            </w:pPr>
            <w:r>
              <w:rPr>
                <w:rFonts w:ascii="Arial" w:hAnsi="Arial"/>
                <w:b w:val="1"/>
                <w:bCs w:val="1"/>
                <w:sz w:val="24"/>
                <w:szCs w:val="24"/>
                <w:shd w:val="nil" w:color="auto" w:fill="auto"/>
                <w:rtl w:val="0"/>
                <w:lang w:val="en-US"/>
              </w:rPr>
              <w:t xml:space="preserve"> </w:t>
            </w:r>
          </w:p>
        </w:tc>
        <w:tc>
          <w:tcPr>
            <w:tcW w:type="dxa" w:w="29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160" w:line="276" w:lineRule="auto"/>
              <w:rPr>
                <w:rFonts w:ascii="Arial" w:cs="Arial" w:hAnsi="Arial" w:eastAsia="Arial"/>
                <w:b w:val="1"/>
                <w:bCs w:val="1"/>
                <w:sz w:val="24"/>
                <w:szCs w:val="24"/>
                <w:shd w:val="nil" w:color="auto" w:fill="auto"/>
              </w:rPr>
            </w:pPr>
            <w:r>
              <w:rPr>
                <w:rFonts w:ascii="Arial" w:hAnsi="Arial"/>
                <w:b w:val="1"/>
                <w:bCs w:val="1"/>
                <w:sz w:val="24"/>
                <w:szCs w:val="24"/>
                <w:shd w:val="nil" w:color="auto" w:fill="auto"/>
                <w:rtl w:val="0"/>
                <w:lang w:val="en-US"/>
              </w:rPr>
              <w:t xml:space="preserve">Upper Nithsdale </w:t>
            </w:r>
          </w:p>
          <w:p>
            <w:pPr>
              <w:pStyle w:val="Body"/>
              <w:bidi w:val="0"/>
              <w:spacing w:after="160" w:line="276" w:lineRule="auto"/>
              <w:ind w:left="0" w:right="0" w:firstLine="0"/>
              <w:jc w:val="left"/>
              <w:rPr>
                <w:rtl w:val="0"/>
              </w:rPr>
            </w:pPr>
            <w:r>
              <w:rPr>
                <w:rFonts w:ascii="Arial" w:hAnsi="Arial"/>
                <w:b w:val="1"/>
                <w:bCs w:val="1"/>
                <w:sz w:val="24"/>
                <w:szCs w:val="24"/>
                <w:shd w:val="nil" w:color="auto" w:fill="auto"/>
                <w:rtl w:val="0"/>
                <w:lang w:val="en-US"/>
              </w:rPr>
              <w:t>%</w:t>
            </w:r>
          </w:p>
        </w:tc>
        <w:tc>
          <w:tcPr>
            <w:tcW w:type="dxa" w:w="26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160" w:line="276" w:lineRule="auto"/>
              <w:rPr>
                <w:rFonts w:ascii="Arial" w:cs="Arial" w:hAnsi="Arial" w:eastAsia="Arial"/>
                <w:b w:val="1"/>
                <w:bCs w:val="1"/>
                <w:sz w:val="24"/>
                <w:szCs w:val="24"/>
                <w:shd w:val="nil" w:color="auto" w:fill="auto"/>
              </w:rPr>
            </w:pPr>
            <w:r>
              <w:rPr>
                <w:rFonts w:ascii="Arial" w:hAnsi="Arial"/>
                <w:b w:val="1"/>
                <w:bCs w:val="1"/>
                <w:sz w:val="24"/>
                <w:szCs w:val="24"/>
                <w:shd w:val="nil" w:color="auto" w:fill="auto"/>
                <w:rtl w:val="0"/>
                <w:lang w:val="en-US"/>
              </w:rPr>
              <w:t>D&amp;G</w:t>
            </w:r>
          </w:p>
          <w:p>
            <w:pPr>
              <w:pStyle w:val="Body"/>
              <w:bidi w:val="0"/>
              <w:spacing w:after="160" w:line="276" w:lineRule="auto"/>
              <w:ind w:left="0" w:right="0" w:firstLine="0"/>
              <w:jc w:val="left"/>
              <w:rPr>
                <w:rtl w:val="0"/>
              </w:rPr>
            </w:pPr>
            <w:r>
              <w:rPr>
                <w:rFonts w:ascii="Arial" w:hAnsi="Arial"/>
                <w:b w:val="1"/>
                <w:bCs w:val="1"/>
                <w:sz w:val="24"/>
                <w:szCs w:val="24"/>
                <w:shd w:val="nil" w:color="auto" w:fill="auto"/>
                <w:rtl w:val="0"/>
                <w:lang w:val="en-US"/>
              </w:rPr>
              <w:t>%</w:t>
            </w:r>
          </w:p>
        </w:tc>
        <w:tc>
          <w:tcPr>
            <w:tcW w:type="dxa" w:w="26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160" w:line="276" w:lineRule="auto"/>
              <w:rPr>
                <w:rFonts w:ascii="Arial" w:cs="Arial" w:hAnsi="Arial" w:eastAsia="Arial"/>
                <w:b w:val="1"/>
                <w:bCs w:val="1"/>
                <w:sz w:val="24"/>
                <w:szCs w:val="24"/>
                <w:shd w:val="nil" w:color="auto" w:fill="auto"/>
              </w:rPr>
            </w:pPr>
            <w:r>
              <w:rPr>
                <w:rFonts w:ascii="Arial" w:hAnsi="Arial"/>
                <w:b w:val="1"/>
                <w:bCs w:val="1"/>
                <w:sz w:val="24"/>
                <w:szCs w:val="24"/>
                <w:shd w:val="nil" w:color="auto" w:fill="auto"/>
                <w:rtl w:val="0"/>
                <w:lang w:val="en-US"/>
              </w:rPr>
              <w:t xml:space="preserve">National </w:t>
            </w:r>
          </w:p>
          <w:p>
            <w:pPr>
              <w:pStyle w:val="Body"/>
              <w:bidi w:val="0"/>
              <w:spacing w:after="160" w:line="276" w:lineRule="auto"/>
              <w:ind w:left="0" w:right="0" w:firstLine="0"/>
              <w:jc w:val="left"/>
              <w:rPr>
                <w:rtl w:val="0"/>
              </w:rPr>
            </w:pPr>
            <w:r>
              <w:rPr>
                <w:rFonts w:ascii="Arial" w:hAnsi="Arial"/>
                <w:b w:val="1"/>
                <w:bCs w:val="1"/>
                <w:sz w:val="24"/>
                <w:szCs w:val="24"/>
                <w:shd w:val="nil" w:color="auto" w:fill="auto"/>
                <w:rtl w:val="0"/>
                <w:lang w:val="en-US"/>
              </w:rPr>
              <w:t>%</w:t>
            </w:r>
          </w:p>
        </w:tc>
      </w:tr>
      <w:tr>
        <w:tblPrEx>
          <w:shd w:val="clear" w:color="auto" w:fill="cad1d7"/>
        </w:tblPrEx>
        <w:trPr>
          <w:trHeight w:val="292" w:hRule="atLeast"/>
        </w:trPr>
        <w:tc>
          <w:tcPr>
            <w:tcW w:type="dxa" w:w="211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160" w:line="276" w:lineRule="auto"/>
            </w:pPr>
            <w:r>
              <w:rPr>
                <w:rFonts w:ascii="Arial" w:hAnsi="Arial"/>
                <w:b w:val="1"/>
                <w:bCs w:val="1"/>
                <w:sz w:val="24"/>
                <w:szCs w:val="24"/>
                <w:shd w:val="nil" w:color="auto" w:fill="auto"/>
                <w:rtl w:val="0"/>
                <w:lang w:val="en-US"/>
              </w:rPr>
              <w:t>2024</w:t>
            </w:r>
          </w:p>
        </w:tc>
        <w:tc>
          <w:tcPr>
            <w:tcW w:type="dxa" w:w="29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160" w:line="276" w:lineRule="auto"/>
            </w:pPr>
            <w:r>
              <w:rPr>
                <w:rFonts w:ascii="Arial" w:hAnsi="Arial"/>
                <w:b w:val="1"/>
                <w:bCs w:val="1"/>
                <w:sz w:val="24"/>
                <w:szCs w:val="24"/>
                <w:shd w:val="nil" w:color="auto" w:fill="auto"/>
                <w:rtl w:val="0"/>
                <w:lang w:val="en-US"/>
              </w:rPr>
              <w:t>91.4</w:t>
            </w:r>
          </w:p>
        </w:tc>
        <w:tc>
          <w:tcPr>
            <w:tcW w:type="dxa" w:w="26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160" w:line="276" w:lineRule="auto"/>
            </w:pPr>
            <w:r>
              <w:rPr>
                <w:rFonts w:ascii="Arial" w:hAnsi="Arial"/>
                <w:b w:val="1"/>
                <w:bCs w:val="1"/>
                <w:sz w:val="24"/>
                <w:szCs w:val="24"/>
                <w:shd w:val="nil" w:color="auto" w:fill="auto"/>
                <w:rtl w:val="0"/>
                <w:lang w:val="en-US"/>
              </w:rPr>
              <w:t>94.4</w:t>
            </w:r>
          </w:p>
        </w:tc>
        <w:tc>
          <w:tcPr>
            <w:tcW w:type="dxa" w:w="26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160" w:line="276" w:lineRule="auto"/>
            </w:pPr>
            <w:r>
              <w:rPr>
                <w:rFonts w:ascii="Arial" w:hAnsi="Arial"/>
                <w:b w:val="1"/>
                <w:bCs w:val="1"/>
                <w:sz w:val="24"/>
                <w:szCs w:val="24"/>
                <w:shd w:val="nil" w:color="auto" w:fill="auto"/>
                <w:rtl w:val="0"/>
                <w:lang w:val="en-US"/>
              </w:rPr>
              <w:t xml:space="preserve">92.7 </w:t>
            </w:r>
          </w:p>
        </w:tc>
      </w:tr>
      <w:tr>
        <w:tblPrEx>
          <w:shd w:val="clear" w:color="auto" w:fill="cad1d7"/>
        </w:tblPrEx>
        <w:trPr>
          <w:trHeight w:val="292" w:hRule="atLeast"/>
        </w:trPr>
        <w:tc>
          <w:tcPr>
            <w:tcW w:type="dxa" w:w="211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160" w:line="276" w:lineRule="auto"/>
            </w:pPr>
            <w:r>
              <w:rPr>
                <w:rFonts w:ascii="Arial" w:hAnsi="Arial"/>
                <w:b w:val="1"/>
                <w:bCs w:val="1"/>
                <w:sz w:val="24"/>
                <w:szCs w:val="24"/>
                <w:shd w:val="nil" w:color="auto" w:fill="auto"/>
                <w:rtl w:val="0"/>
                <w:lang w:val="en-US"/>
              </w:rPr>
              <w:t>2023</w:t>
            </w:r>
          </w:p>
        </w:tc>
        <w:tc>
          <w:tcPr>
            <w:tcW w:type="dxa" w:w="29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160" w:line="276" w:lineRule="auto"/>
            </w:pPr>
            <w:r>
              <w:rPr>
                <w:rFonts w:ascii="Arial" w:hAnsi="Arial"/>
                <w:b w:val="1"/>
                <w:bCs w:val="1"/>
                <w:sz w:val="24"/>
                <w:szCs w:val="24"/>
                <w:shd w:val="nil" w:color="auto" w:fill="auto"/>
                <w:rtl w:val="0"/>
                <w:lang w:val="en-US"/>
              </w:rPr>
              <w:t>94.4</w:t>
            </w:r>
          </w:p>
        </w:tc>
        <w:tc>
          <w:tcPr>
            <w:tcW w:type="dxa" w:w="26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160" w:line="276" w:lineRule="auto"/>
            </w:pPr>
            <w:r>
              <w:rPr>
                <w:rFonts w:ascii="Arial" w:hAnsi="Arial"/>
                <w:b w:val="1"/>
                <w:bCs w:val="1"/>
                <w:sz w:val="24"/>
                <w:szCs w:val="24"/>
                <w:shd w:val="nil" w:color="auto" w:fill="auto"/>
                <w:rtl w:val="0"/>
                <w:lang w:val="en-US"/>
              </w:rPr>
              <w:t>94.0</w:t>
            </w:r>
          </w:p>
        </w:tc>
        <w:tc>
          <w:tcPr>
            <w:tcW w:type="dxa" w:w="26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160" w:line="276" w:lineRule="auto"/>
            </w:pPr>
            <w:r>
              <w:rPr>
                <w:rFonts w:ascii="Arial" w:hAnsi="Arial"/>
                <w:b w:val="1"/>
                <w:bCs w:val="1"/>
                <w:sz w:val="24"/>
                <w:szCs w:val="24"/>
                <w:shd w:val="nil" w:color="auto" w:fill="auto"/>
                <w:rtl w:val="0"/>
                <w:lang w:val="en-US"/>
              </w:rPr>
              <w:t>92.6</w:t>
            </w:r>
          </w:p>
        </w:tc>
      </w:tr>
      <w:tr>
        <w:tblPrEx>
          <w:shd w:val="clear" w:color="auto" w:fill="cad1d7"/>
        </w:tblPrEx>
        <w:trPr>
          <w:trHeight w:val="292" w:hRule="atLeast"/>
        </w:trPr>
        <w:tc>
          <w:tcPr>
            <w:tcW w:type="dxa" w:w="211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160" w:line="276" w:lineRule="auto"/>
            </w:pPr>
            <w:r>
              <w:rPr>
                <w:rFonts w:ascii="Arial" w:hAnsi="Arial"/>
                <w:b w:val="1"/>
                <w:bCs w:val="1"/>
                <w:sz w:val="24"/>
                <w:szCs w:val="24"/>
                <w:shd w:val="nil" w:color="auto" w:fill="auto"/>
                <w:rtl w:val="0"/>
                <w:lang w:val="en-US"/>
              </w:rPr>
              <w:t>2022</w:t>
            </w:r>
          </w:p>
        </w:tc>
        <w:tc>
          <w:tcPr>
            <w:tcW w:type="dxa" w:w="29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160" w:line="276" w:lineRule="auto"/>
            </w:pPr>
            <w:r>
              <w:rPr>
                <w:rFonts w:ascii="Arial" w:hAnsi="Arial"/>
                <w:b w:val="1"/>
                <w:bCs w:val="1"/>
                <w:sz w:val="24"/>
                <w:szCs w:val="24"/>
                <w:shd w:val="nil" w:color="auto" w:fill="auto"/>
                <w:rtl w:val="0"/>
                <w:lang w:val="en-US"/>
              </w:rPr>
              <w:t>89.4</w:t>
            </w:r>
          </w:p>
        </w:tc>
        <w:tc>
          <w:tcPr>
            <w:tcW w:type="dxa" w:w="26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160" w:line="276" w:lineRule="auto"/>
            </w:pPr>
            <w:r>
              <w:rPr>
                <w:rFonts w:ascii="Arial" w:hAnsi="Arial"/>
                <w:b w:val="1"/>
                <w:bCs w:val="1"/>
                <w:sz w:val="24"/>
                <w:szCs w:val="24"/>
                <w:shd w:val="nil" w:color="auto" w:fill="auto"/>
                <w:rtl w:val="0"/>
                <w:lang w:val="en-US"/>
              </w:rPr>
              <w:t>93.3</w:t>
            </w:r>
          </w:p>
        </w:tc>
        <w:tc>
          <w:tcPr>
            <w:tcW w:type="dxa" w:w="26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160" w:line="276" w:lineRule="auto"/>
            </w:pPr>
            <w:r>
              <w:rPr>
                <w:rFonts w:ascii="Arial" w:hAnsi="Arial"/>
                <w:b w:val="1"/>
                <w:bCs w:val="1"/>
                <w:sz w:val="24"/>
                <w:szCs w:val="24"/>
                <w:shd w:val="nil" w:color="auto" w:fill="auto"/>
                <w:rtl w:val="0"/>
                <w:lang w:val="en-US"/>
              </w:rPr>
              <w:t>92.4</w:t>
            </w:r>
          </w:p>
        </w:tc>
      </w:tr>
      <w:tr>
        <w:tblPrEx>
          <w:shd w:val="clear" w:color="auto" w:fill="cad1d7"/>
        </w:tblPrEx>
        <w:trPr>
          <w:trHeight w:val="292" w:hRule="atLeast"/>
        </w:trPr>
        <w:tc>
          <w:tcPr>
            <w:tcW w:type="dxa" w:w="211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160" w:line="276" w:lineRule="auto"/>
            </w:pPr>
            <w:r>
              <w:rPr>
                <w:rFonts w:ascii="Arial" w:hAnsi="Arial"/>
                <w:b w:val="1"/>
                <w:bCs w:val="1"/>
                <w:sz w:val="24"/>
                <w:szCs w:val="24"/>
                <w:shd w:val="nil" w:color="auto" w:fill="auto"/>
                <w:rtl w:val="0"/>
                <w:lang w:val="en-US"/>
              </w:rPr>
              <w:t>2021</w:t>
            </w:r>
          </w:p>
        </w:tc>
        <w:tc>
          <w:tcPr>
            <w:tcW w:type="dxa" w:w="29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160" w:line="276" w:lineRule="auto"/>
            </w:pPr>
            <w:r>
              <w:rPr>
                <w:rFonts w:ascii="Arial" w:hAnsi="Arial"/>
                <w:b w:val="1"/>
                <w:bCs w:val="1"/>
                <w:sz w:val="24"/>
                <w:szCs w:val="24"/>
                <w:shd w:val="nil" w:color="auto" w:fill="auto"/>
                <w:rtl w:val="0"/>
                <w:lang w:val="en-US"/>
              </w:rPr>
              <w:t>89.5</w:t>
            </w:r>
          </w:p>
        </w:tc>
        <w:tc>
          <w:tcPr>
            <w:tcW w:type="dxa" w:w="26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160" w:line="276" w:lineRule="auto"/>
            </w:pPr>
            <w:r>
              <w:rPr>
                <w:rFonts w:ascii="Arial" w:hAnsi="Arial"/>
                <w:b w:val="1"/>
                <w:bCs w:val="1"/>
                <w:sz w:val="24"/>
                <w:szCs w:val="24"/>
                <w:shd w:val="nil" w:color="auto" w:fill="auto"/>
                <w:rtl w:val="0"/>
                <w:lang w:val="en-US"/>
              </w:rPr>
              <w:t>93.1</w:t>
            </w:r>
          </w:p>
        </w:tc>
        <w:tc>
          <w:tcPr>
            <w:tcW w:type="dxa" w:w="26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160" w:line="276" w:lineRule="auto"/>
            </w:pPr>
            <w:r>
              <w:rPr>
                <w:rFonts w:ascii="Arial" w:hAnsi="Arial"/>
                <w:b w:val="1"/>
                <w:bCs w:val="1"/>
                <w:sz w:val="24"/>
                <w:szCs w:val="24"/>
                <w:shd w:val="nil" w:color="auto" w:fill="auto"/>
                <w:rtl w:val="0"/>
                <w:lang w:val="en-US"/>
              </w:rPr>
              <w:t>92.2</w:t>
            </w:r>
          </w:p>
        </w:tc>
      </w:tr>
      <w:tr>
        <w:tblPrEx>
          <w:shd w:val="clear" w:color="auto" w:fill="cad1d7"/>
        </w:tblPrEx>
        <w:trPr>
          <w:trHeight w:val="292" w:hRule="atLeast"/>
        </w:trPr>
        <w:tc>
          <w:tcPr>
            <w:tcW w:type="dxa" w:w="211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160" w:line="276" w:lineRule="auto"/>
            </w:pPr>
            <w:r>
              <w:rPr>
                <w:rFonts w:ascii="Arial" w:hAnsi="Arial"/>
                <w:b w:val="1"/>
                <w:bCs w:val="1"/>
                <w:sz w:val="24"/>
                <w:szCs w:val="24"/>
                <w:shd w:val="nil" w:color="auto" w:fill="auto"/>
                <w:rtl w:val="0"/>
                <w:lang w:val="en-US"/>
              </w:rPr>
              <w:t>2020</w:t>
            </w:r>
          </w:p>
        </w:tc>
        <w:tc>
          <w:tcPr>
            <w:tcW w:type="dxa" w:w="29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160" w:line="276" w:lineRule="auto"/>
            </w:pPr>
            <w:r>
              <w:rPr>
                <w:rFonts w:ascii="Arial" w:hAnsi="Arial"/>
                <w:b w:val="1"/>
                <w:bCs w:val="1"/>
                <w:sz w:val="24"/>
                <w:szCs w:val="24"/>
                <w:shd w:val="nil" w:color="auto" w:fill="auto"/>
                <w:rtl w:val="0"/>
                <w:lang w:val="en-US"/>
              </w:rPr>
              <w:t>94.7</w:t>
            </w:r>
          </w:p>
        </w:tc>
        <w:tc>
          <w:tcPr>
            <w:tcW w:type="dxa" w:w="26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160" w:line="276" w:lineRule="auto"/>
            </w:pPr>
            <w:r>
              <w:rPr>
                <w:rFonts w:ascii="Arial" w:hAnsi="Arial"/>
                <w:b w:val="1"/>
                <w:bCs w:val="1"/>
                <w:sz w:val="24"/>
                <w:szCs w:val="24"/>
                <w:shd w:val="nil" w:color="auto" w:fill="auto"/>
                <w:rtl w:val="0"/>
                <w:lang w:val="en-US"/>
              </w:rPr>
              <w:t>91.9</w:t>
            </w:r>
          </w:p>
        </w:tc>
        <w:tc>
          <w:tcPr>
            <w:tcW w:type="dxa" w:w="26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160" w:line="276" w:lineRule="auto"/>
            </w:pPr>
            <w:r>
              <w:rPr>
                <w:rFonts w:ascii="Arial" w:hAnsi="Arial"/>
                <w:b w:val="1"/>
                <w:bCs w:val="1"/>
                <w:sz w:val="24"/>
                <w:szCs w:val="24"/>
                <w:shd w:val="nil" w:color="auto" w:fill="auto"/>
                <w:rtl w:val="0"/>
                <w:lang w:val="en-US"/>
              </w:rPr>
              <w:t>92.1</w:t>
            </w:r>
          </w:p>
        </w:tc>
      </w:tr>
    </w:tbl>
    <w:p>
      <w:pPr>
        <w:pStyle w:val="Body"/>
        <w:widowControl w:val="0"/>
        <w:spacing w:after="160"/>
        <w:rPr>
          <w:rFonts w:ascii="Arial" w:cs="Arial" w:hAnsi="Arial" w:eastAsia="Arial"/>
          <w:b w:val="1"/>
          <w:bCs w:val="1"/>
          <w:sz w:val="24"/>
          <w:szCs w:val="24"/>
        </w:rPr>
      </w:pPr>
    </w:p>
    <w:p>
      <w:pPr>
        <w:pStyle w:val="Body"/>
        <w:spacing w:after="160" w:line="276" w:lineRule="auto"/>
        <w:rPr>
          <w:rFonts w:ascii="Arial" w:cs="Arial" w:hAnsi="Arial" w:eastAsia="Arial"/>
          <w:sz w:val="24"/>
          <w:szCs w:val="24"/>
        </w:rPr>
      </w:pPr>
      <w:r>
        <w:rPr>
          <w:rFonts w:ascii="Arial" w:hAnsi="Arial"/>
          <w:sz w:val="24"/>
          <w:szCs w:val="24"/>
          <w:rtl w:val="0"/>
        </w:rPr>
        <w:t xml:space="preserve"> </w:t>
      </w:r>
    </w:p>
    <w:p>
      <w:pPr>
        <w:pStyle w:val="No Spacing"/>
        <w:rPr>
          <w:rFonts w:ascii="Arial" w:cs="Arial" w:hAnsi="Arial" w:eastAsia="Arial"/>
          <w:b w:val="1"/>
          <w:bCs w:val="1"/>
          <w:sz w:val="24"/>
          <w:szCs w:val="24"/>
        </w:rPr>
      </w:pPr>
    </w:p>
    <w:p>
      <w:pPr>
        <w:pStyle w:val="No Spacing"/>
        <w:rPr>
          <w:rFonts w:ascii="Arial" w:cs="Arial" w:hAnsi="Arial" w:eastAsia="Arial"/>
          <w:b w:val="1"/>
          <w:bCs w:val="1"/>
          <w:sz w:val="24"/>
          <w:szCs w:val="24"/>
        </w:rPr>
      </w:pPr>
    </w:p>
    <w:p>
      <w:pPr>
        <w:pStyle w:val="No Spacing"/>
        <w:rPr>
          <w:rFonts w:ascii="Arial" w:cs="Arial" w:hAnsi="Arial" w:eastAsia="Arial"/>
          <w:b w:val="1"/>
          <w:bCs w:val="1"/>
          <w:sz w:val="24"/>
          <w:szCs w:val="24"/>
        </w:rPr>
      </w:pPr>
    </w:p>
    <w:p>
      <w:pPr>
        <w:pStyle w:val="No Spacing"/>
        <w:rPr>
          <w:rFonts w:ascii="Arial" w:cs="Arial" w:hAnsi="Arial" w:eastAsia="Arial"/>
          <w:b w:val="1"/>
          <w:bCs w:val="1"/>
          <w:sz w:val="24"/>
          <w:szCs w:val="24"/>
        </w:rPr>
      </w:pPr>
      <w:r>
        <w:rPr>
          <w:rFonts w:ascii="Arial" w:hAnsi="Arial"/>
          <w:b w:val="1"/>
          <w:bCs w:val="1"/>
          <w:sz w:val="24"/>
          <w:szCs w:val="24"/>
          <w:rtl w:val="0"/>
          <w:lang w:val="en-US"/>
        </w:rPr>
        <w:t xml:space="preserve">School Leaver Destinations </w:t>
      </w:r>
    </w:p>
    <w:p>
      <w:pPr>
        <w:pStyle w:val="No Spacing"/>
        <w:rPr>
          <w:rFonts w:ascii="Arial" w:cs="Arial" w:hAnsi="Arial" w:eastAsia="Arial"/>
          <w:sz w:val="24"/>
          <w:szCs w:val="24"/>
        </w:rPr>
      </w:pPr>
      <w:r>
        <w:rPr>
          <w:rFonts w:ascii="Arial" w:hAnsi="Arial"/>
          <w:sz w:val="24"/>
          <w:szCs w:val="24"/>
          <w:rtl w:val="0"/>
          <w:lang w:val="en-US"/>
        </w:rPr>
        <w:t xml:space="preserve">The Scottish Government's "Summary Statistics for Attainment and Initial Leaver Destinations No. 7: 2025 Edition" provides data on the initial destinations of school leavers from publicly funded schools approximately 3 months after school leaving date.  Also follow up destination data available. </w:t>
      </w:r>
    </w:p>
    <w:p>
      <w:pPr>
        <w:pStyle w:val="No Spacing"/>
        <w:rPr>
          <w:rFonts w:ascii="Arial" w:cs="Arial" w:hAnsi="Arial" w:eastAsia="Arial"/>
          <w:sz w:val="24"/>
          <w:szCs w:val="24"/>
        </w:rPr>
      </w:pPr>
    </w:p>
    <w:tbl>
      <w:tblPr>
        <w:tblW w:w="845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2114"/>
        <w:gridCol w:w="2114"/>
        <w:gridCol w:w="2113"/>
        <w:gridCol w:w="2115"/>
      </w:tblGrid>
      <w:tr>
        <w:tblPrEx>
          <w:shd w:val="clear" w:color="auto" w:fill="cad1d7"/>
        </w:tblPrEx>
        <w:trPr>
          <w:trHeight w:val="773" w:hRule="atLeast"/>
        </w:trPr>
        <w:tc>
          <w:tcPr>
            <w:tcW w:type="dxa" w:w="211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160" w:line="276" w:lineRule="auto"/>
            </w:pPr>
            <w:r>
              <w:rPr>
                <w:rFonts w:ascii="Arial" w:hAnsi="Arial"/>
                <w:b w:val="1"/>
                <w:bCs w:val="1"/>
                <w:sz w:val="24"/>
                <w:szCs w:val="24"/>
                <w:shd w:val="nil" w:color="auto" w:fill="auto"/>
                <w:rtl w:val="0"/>
                <w:lang w:val="en-US"/>
              </w:rPr>
              <w:t xml:space="preserve"> </w:t>
            </w:r>
          </w:p>
        </w:tc>
        <w:tc>
          <w:tcPr>
            <w:tcW w:type="dxa" w:w="211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160" w:line="276" w:lineRule="auto"/>
              <w:rPr>
                <w:rFonts w:ascii="Arial" w:cs="Arial" w:hAnsi="Arial" w:eastAsia="Arial"/>
                <w:b w:val="1"/>
                <w:bCs w:val="1"/>
                <w:sz w:val="24"/>
                <w:szCs w:val="24"/>
                <w:shd w:val="nil" w:color="auto" w:fill="auto"/>
              </w:rPr>
            </w:pPr>
            <w:r>
              <w:rPr>
                <w:rFonts w:ascii="Arial" w:hAnsi="Arial"/>
                <w:b w:val="1"/>
                <w:bCs w:val="1"/>
                <w:sz w:val="24"/>
                <w:szCs w:val="24"/>
                <w:shd w:val="nil" w:color="auto" w:fill="auto"/>
                <w:rtl w:val="0"/>
                <w:lang w:val="en-US"/>
              </w:rPr>
              <w:t xml:space="preserve">Sanquhar </w:t>
            </w:r>
          </w:p>
          <w:p>
            <w:pPr>
              <w:pStyle w:val="Body"/>
              <w:bidi w:val="0"/>
              <w:spacing w:after="160" w:line="276" w:lineRule="auto"/>
              <w:ind w:left="0" w:right="0" w:firstLine="0"/>
              <w:jc w:val="left"/>
              <w:rPr>
                <w:rtl w:val="0"/>
              </w:rPr>
            </w:pPr>
            <w:r>
              <w:rPr>
                <w:rFonts w:ascii="Arial" w:hAnsi="Arial"/>
                <w:b w:val="1"/>
                <w:bCs w:val="1"/>
                <w:sz w:val="24"/>
                <w:szCs w:val="24"/>
                <w:shd w:val="nil" w:color="auto" w:fill="auto"/>
                <w:rtl w:val="0"/>
                <w:lang w:val="en-US"/>
              </w:rPr>
              <w:t>%</w:t>
            </w:r>
          </w:p>
        </w:tc>
        <w:tc>
          <w:tcPr>
            <w:tcW w:type="dxa" w:w="211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160" w:line="276" w:lineRule="auto"/>
              <w:rPr>
                <w:rFonts w:ascii="Arial" w:cs="Arial" w:hAnsi="Arial" w:eastAsia="Arial"/>
                <w:b w:val="1"/>
                <w:bCs w:val="1"/>
                <w:sz w:val="24"/>
                <w:szCs w:val="24"/>
                <w:shd w:val="nil" w:color="auto" w:fill="auto"/>
              </w:rPr>
            </w:pPr>
            <w:r>
              <w:rPr>
                <w:rFonts w:ascii="Arial" w:hAnsi="Arial"/>
                <w:b w:val="1"/>
                <w:bCs w:val="1"/>
                <w:sz w:val="24"/>
                <w:szCs w:val="24"/>
                <w:shd w:val="nil" w:color="auto" w:fill="auto"/>
                <w:rtl w:val="0"/>
                <w:lang w:val="en-US"/>
              </w:rPr>
              <w:t>D&amp;G</w:t>
            </w:r>
          </w:p>
          <w:p>
            <w:pPr>
              <w:pStyle w:val="Body"/>
              <w:bidi w:val="0"/>
              <w:spacing w:after="160" w:line="276" w:lineRule="auto"/>
              <w:ind w:left="0" w:right="0" w:firstLine="0"/>
              <w:jc w:val="left"/>
              <w:rPr>
                <w:rtl w:val="0"/>
              </w:rPr>
            </w:pPr>
            <w:r>
              <w:rPr>
                <w:rFonts w:ascii="Arial" w:hAnsi="Arial"/>
                <w:b w:val="1"/>
                <w:bCs w:val="1"/>
                <w:sz w:val="24"/>
                <w:szCs w:val="24"/>
                <w:shd w:val="nil" w:color="auto" w:fill="auto"/>
                <w:rtl w:val="0"/>
                <w:lang w:val="en-US"/>
              </w:rPr>
              <w:t>%</w:t>
            </w:r>
          </w:p>
        </w:tc>
        <w:tc>
          <w:tcPr>
            <w:tcW w:type="dxa" w:w="211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160" w:line="276" w:lineRule="auto"/>
              <w:rPr>
                <w:rFonts w:ascii="Arial" w:cs="Arial" w:hAnsi="Arial" w:eastAsia="Arial"/>
                <w:b w:val="1"/>
                <w:bCs w:val="1"/>
                <w:sz w:val="24"/>
                <w:szCs w:val="24"/>
                <w:shd w:val="nil" w:color="auto" w:fill="auto"/>
              </w:rPr>
            </w:pPr>
            <w:r>
              <w:rPr>
                <w:rFonts w:ascii="Arial" w:hAnsi="Arial"/>
                <w:b w:val="1"/>
                <w:bCs w:val="1"/>
                <w:sz w:val="24"/>
                <w:szCs w:val="24"/>
                <w:shd w:val="nil" w:color="auto" w:fill="auto"/>
                <w:rtl w:val="0"/>
                <w:lang w:val="en-US"/>
              </w:rPr>
              <w:t xml:space="preserve">National </w:t>
            </w:r>
          </w:p>
          <w:p>
            <w:pPr>
              <w:pStyle w:val="Body"/>
              <w:bidi w:val="0"/>
              <w:spacing w:after="160" w:line="276" w:lineRule="auto"/>
              <w:ind w:left="0" w:right="0" w:firstLine="0"/>
              <w:jc w:val="left"/>
              <w:rPr>
                <w:rtl w:val="0"/>
              </w:rPr>
            </w:pPr>
            <w:r>
              <w:rPr>
                <w:rFonts w:ascii="Arial" w:hAnsi="Arial"/>
                <w:b w:val="1"/>
                <w:bCs w:val="1"/>
                <w:sz w:val="24"/>
                <w:szCs w:val="24"/>
                <w:shd w:val="nil" w:color="auto" w:fill="auto"/>
                <w:rtl w:val="0"/>
                <w:lang w:val="en-US"/>
              </w:rPr>
              <w:t>%</w:t>
            </w:r>
          </w:p>
        </w:tc>
      </w:tr>
      <w:tr>
        <w:tblPrEx>
          <w:shd w:val="clear" w:color="auto" w:fill="cad1d7"/>
        </w:tblPrEx>
        <w:trPr>
          <w:trHeight w:val="292" w:hRule="atLeast"/>
        </w:trPr>
        <w:tc>
          <w:tcPr>
            <w:tcW w:type="dxa" w:w="211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160" w:line="276" w:lineRule="auto"/>
            </w:pPr>
            <w:r>
              <w:rPr>
                <w:rFonts w:ascii="Arial" w:hAnsi="Arial"/>
                <w:b w:val="1"/>
                <w:bCs w:val="1"/>
                <w:sz w:val="24"/>
                <w:szCs w:val="24"/>
                <w:shd w:val="nil" w:color="auto" w:fill="auto"/>
                <w:rtl w:val="0"/>
                <w:lang w:val="en-US"/>
              </w:rPr>
              <w:t>2023/24</w:t>
            </w:r>
          </w:p>
        </w:tc>
        <w:tc>
          <w:tcPr>
            <w:tcW w:type="dxa" w:w="211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160" w:line="276" w:lineRule="auto"/>
            </w:pPr>
            <w:r>
              <w:rPr>
                <w:rFonts w:ascii="Arial" w:hAnsi="Arial"/>
                <w:b w:val="1"/>
                <w:bCs w:val="1"/>
                <w:sz w:val="24"/>
                <w:szCs w:val="24"/>
                <w:shd w:val="nil" w:color="auto" w:fill="auto"/>
                <w:rtl w:val="0"/>
                <w:lang w:val="en-US"/>
              </w:rPr>
              <w:t>87.2</w:t>
            </w:r>
          </w:p>
        </w:tc>
        <w:tc>
          <w:tcPr>
            <w:tcW w:type="dxa" w:w="211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160" w:line="276" w:lineRule="auto"/>
            </w:pPr>
            <w:r>
              <w:rPr>
                <w:rFonts w:ascii="Arial" w:hAnsi="Arial"/>
                <w:b w:val="1"/>
                <w:bCs w:val="1"/>
                <w:sz w:val="24"/>
                <w:szCs w:val="24"/>
                <w:shd w:val="nil" w:color="auto" w:fill="auto"/>
                <w:rtl w:val="0"/>
                <w:lang w:val="en-US"/>
              </w:rPr>
              <w:t>95.5</w:t>
            </w:r>
          </w:p>
        </w:tc>
        <w:tc>
          <w:tcPr>
            <w:tcW w:type="dxa" w:w="211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160" w:line="276" w:lineRule="auto"/>
            </w:pPr>
            <w:r>
              <w:rPr>
                <w:rFonts w:ascii="Arial" w:hAnsi="Arial"/>
                <w:b w:val="1"/>
                <w:bCs w:val="1"/>
                <w:sz w:val="24"/>
                <w:szCs w:val="24"/>
                <w:shd w:val="nil" w:color="auto" w:fill="auto"/>
                <w:rtl w:val="0"/>
                <w:lang w:val="en-US"/>
              </w:rPr>
              <w:t>95.7</w:t>
            </w:r>
          </w:p>
        </w:tc>
      </w:tr>
      <w:tr>
        <w:tblPrEx>
          <w:shd w:val="clear" w:color="auto" w:fill="cad1d7"/>
        </w:tblPrEx>
        <w:trPr>
          <w:trHeight w:val="292" w:hRule="atLeast"/>
        </w:trPr>
        <w:tc>
          <w:tcPr>
            <w:tcW w:type="dxa" w:w="211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160" w:line="276" w:lineRule="auto"/>
            </w:pPr>
            <w:r>
              <w:rPr>
                <w:rFonts w:ascii="Arial" w:hAnsi="Arial"/>
                <w:b w:val="1"/>
                <w:bCs w:val="1"/>
                <w:sz w:val="24"/>
                <w:szCs w:val="24"/>
                <w:shd w:val="nil" w:color="auto" w:fill="auto"/>
                <w:rtl w:val="0"/>
                <w:lang w:val="en-US"/>
              </w:rPr>
              <w:t>2022/23</w:t>
            </w:r>
          </w:p>
        </w:tc>
        <w:tc>
          <w:tcPr>
            <w:tcW w:type="dxa" w:w="211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160" w:line="276" w:lineRule="auto"/>
            </w:pPr>
            <w:r>
              <w:rPr>
                <w:rFonts w:ascii="Arial" w:hAnsi="Arial"/>
                <w:b w:val="1"/>
                <w:bCs w:val="1"/>
                <w:sz w:val="24"/>
                <w:szCs w:val="24"/>
                <w:shd w:val="nil" w:color="auto" w:fill="auto"/>
                <w:rtl w:val="0"/>
                <w:lang w:val="en-US"/>
              </w:rPr>
              <w:t>94.9</w:t>
            </w:r>
          </w:p>
        </w:tc>
        <w:tc>
          <w:tcPr>
            <w:tcW w:type="dxa" w:w="211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160" w:line="276" w:lineRule="auto"/>
            </w:pPr>
            <w:r>
              <w:rPr>
                <w:rFonts w:ascii="Arial" w:hAnsi="Arial"/>
                <w:b w:val="1"/>
                <w:bCs w:val="1"/>
                <w:sz w:val="24"/>
                <w:szCs w:val="24"/>
                <w:shd w:val="nil" w:color="auto" w:fill="auto"/>
                <w:rtl w:val="0"/>
                <w:lang w:val="en-US"/>
              </w:rPr>
              <w:t>95.9</w:t>
            </w:r>
          </w:p>
        </w:tc>
        <w:tc>
          <w:tcPr>
            <w:tcW w:type="dxa" w:w="211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160" w:line="276" w:lineRule="auto"/>
            </w:pPr>
            <w:r>
              <w:rPr>
                <w:rFonts w:ascii="Arial" w:hAnsi="Arial"/>
                <w:b w:val="1"/>
                <w:bCs w:val="1"/>
                <w:sz w:val="24"/>
                <w:szCs w:val="24"/>
                <w:shd w:val="nil" w:color="auto" w:fill="auto"/>
                <w:rtl w:val="0"/>
                <w:lang w:val="en-US"/>
              </w:rPr>
              <w:t>95.9</w:t>
            </w:r>
          </w:p>
        </w:tc>
      </w:tr>
      <w:tr>
        <w:tblPrEx>
          <w:shd w:val="clear" w:color="auto" w:fill="cad1d7"/>
        </w:tblPrEx>
        <w:trPr>
          <w:trHeight w:val="292" w:hRule="atLeast"/>
        </w:trPr>
        <w:tc>
          <w:tcPr>
            <w:tcW w:type="dxa" w:w="211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160" w:line="276" w:lineRule="auto"/>
            </w:pPr>
            <w:r>
              <w:rPr>
                <w:rFonts w:ascii="Arial" w:hAnsi="Arial"/>
                <w:b w:val="1"/>
                <w:bCs w:val="1"/>
                <w:sz w:val="24"/>
                <w:szCs w:val="24"/>
                <w:shd w:val="nil" w:color="auto" w:fill="auto"/>
                <w:rtl w:val="0"/>
                <w:lang w:val="en-US"/>
              </w:rPr>
              <w:t>2021/22</w:t>
            </w:r>
          </w:p>
        </w:tc>
        <w:tc>
          <w:tcPr>
            <w:tcW w:type="dxa" w:w="211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160" w:line="276" w:lineRule="auto"/>
            </w:pPr>
            <w:r>
              <w:rPr>
                <w:rFonts w:ascii="Arial" w:hAnsi="Arial"/>
                <w:b w:val="1"/>
                <w:bCs w:val="1"/>
                <w:sz w:val="24"/>
                <w:szCs w:val="24"/>
                <w:shd w:val="nil" w:color="auto" w:fill="auto"/>
                <w:rtl w:val="0"/>
                <w:lang w:val="en-US"/>
              </w:rPr>
              <w:t>89.4</w:t>
            </w:r>
          </w:p>
        </w:tc>
        <w:tc>
          <w:tcPr>
            <w:tcW w:type="dxa" w:w="211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160" w:line="276" w:lineRule="auto"/>
            </w:pPr>
            <w:r>
              <w:rPr>
                <w:rFonts w:ascii="Arial" w:hAnsi="Arial"/>
                <w:b w:val="1"/>
                <w:bCs w:val="1"/>
                <w:sz w:val="24"/>
                <w:szCs w:val="24"/>
                <w:shd w:val="nil" w:color="auto" w:fill="auto"/>
                <w:rtl w:val="0"/>
                <w:lang w:val="en-US"/>
              </w:rPr>
              <w:t>95.9</w:t>
            </w:r>
          </w:p>
        </w:tc>
        <w:tc>
          <w:tcPr>
            <w:tcW w:type="dxa" w:w="211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160" w:line="276" w:lineRule="auto"/>
            </w:pPr>
            <w:r>
              <w:rPr>
                <w:rFonts w:ascii="Arial" w:hAnsi="Arial"/>
                <w:b w:val="1"/>
                <w:bCs w:val="1"/>
                <w:sz w:val="24"/>
                <w:szCs w:val="24"/>
                <w:shd w:val="nil" w:color="auto" w:fill="auto"/>
                <w:rtl w:val="0"/>
                <w:lang w:val="en-US"/>
              </w:rPr>
              <w:t>95.7</w:t>
            </w:r>
          </w:p>
        </w:tc>
      </w:tr>
      <w:tr>
        <w:tblPrEx>
          <w:shd w:val="clear" w:color="auto" w:fill="cad1d7"/>
        </w:tblPrEx>
        <w:trPr>
          <w:trHeight w:val="292" w:hRule="atLeast"/>
        </w:trPr>
        <w:tc>
          <w:tcPr>
            <w:tcW w:type="dxa" w:w="211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160" w:line="276" w:lineRule="auto"/>
            </w:pPr>
            <w:r>
              <w:rPr>
                <w:rFonts w:ascii="Arial" w:hAnsi="Arial"/>
                <w:b w:val="1"/>
                <w:bCs w:val="1"/>
                <w:sz w:val="24"/>
                <w:szCs w:val="24"/>
                <w:shd w:val="nil" w:color="auto" w:fill="auto"/>
                <w:rtl w:val="0"/>
                <w:lang w:val="en-US"/>
              </w:rPr>
              <w:t>2020/21</w:t>
            </w:r>
          </w:p>
        </w:tc>
        <w:tc>
          <w:tcPr>
            <w:tcW w:type="dxa" w:w="211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160" w:line="276" w:lineRule="auto"/>
            </w:pPr>
            <w:r>
              <w:rPr>
                <w:rFonts w:ascii="Arial" w:hAnsi="Arial"/>
                <w:b w:val="1"/>
                <w:bCs w:val="1"/>
                <w:sz w:val="24"/>
                <w:szCs w:val="24"/>
                <w:shd w:val="nil" w:color="auto" w:fill="auto"/>
                <w:rtl w:val="0"/>
                <w:lang w:val="en-US"/>
              </w:rPr>
              <w:t>95.2</w:t>
            </w:r>
          </w:p>
        </w:tc>
        <w:tc>
          <w:tcPr>
            <w:tcW w:type="dxa" w:w="211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160" w:line="276" w:lineRule="auto"/>
            </w:pPr>
            <w:r>
              <w:rPr>
                <w:rFonts w:ascii="Arial" w:hAnsi="Arial"/>
                <w:b w:val="1"/>
                <w:bCs w:val="1"/>
                <w:sz w:val="24"/>
                <w:szCs w:val="24"/>
                <w:shd w:val="nil" w:color="auto" w:fill="auto"/>
                <w:rtl w:val="0"/>
                <w:lang w:val="en-US"/>
              </w:rPr>
              <w:t>94.6</w:t>
            </w:r>
          </w:p>
        </w:tc>
        <w:tc>
          <w:tcPr>
            <w:tcW w:type="dxa" w:w="211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160" w:line="276" w:lineRule="auto"/>
            </w:pPr>
            <w:r>
              <w:rPr>
                <w:rFonts w:ascii="Arial" w:hAnsi="Arial"/>
                <w:b w:val="1"/>
                <w:bCs w:val="1"/>
                <w:sz w:val="24"/>
                <w:szCs w:val="24"/>
                <w:shd w:val="nil" w:color="auto" w:fill="auto"/>
                <w:rtl w:val="0"/>
                <w:lang w:val="en-US"/>
              </w:rPr>
              <w:t>95.5</w:t>
            </w:r>
          </w:p>
        </w:tc>
      </w:tr>
      <w:tr>
        <w:tblPrEx>
          <w:shd w:val="clear" w:color="auto" w:fill="cad1d7"/>
        </w:tblPrEx>
        <w:trPr>
          <w:trHeight w:val="292" w:hRule="atLeast"/>
        </w:trPr>
        <w:tc>
          <w:tcPr>
            <w:tcW w:type="dxa" w:w="211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160" w:line="276" w:lineRule="auto"/>
            </w:pPr>
            <w:r>
              <w:rPr>
                <w:rFonts w:ascii="Arial" w:hAnsi="Arial"/>
                <w:b w:val="1"/>
                <w:bCs w:val="1"/>
                <w:sz w:val="24"/>
                <w:szCs w:val="24"/>
                <w:shd w:val="nil" w:color="auto" w:fill="auto"/>
                <w:rtl w:val="0"/>
                <w:lang w:val="en-US"/>
              </w:rPr>
              <w:t>2019/20</w:t>
            </w:r>
          </w:p>
        </w:tc>
        <w:tc>
          <w:tcPr>
            <w:tcW w:type="dxa" w:w="211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160" w:line="276" w:lineRule="auto"/>
            </w:pPr>
            <w:r>
              <w:rPr>
                <w:rFonts w:ascii="Arial" w:hAnsi="Arial"/>
                <w:b w:val="1"/>
                <w:bCs w:val="1"/>
                <w:sz w:val="24"/>
                <w:szCs w:val="24"/>
                <w:shd w:val="nil" w:color="auto" w:fill="auto"/>
                <w:rtl w:val="0"/>
                <w:lang w:val="en-US"/>
              </w:rPr>
              <w:t>89.3</w:t>
            </w:r>
          </w:p>
        </w:tc>
        <w:tc>
          <w:tcPr>
            <w:tcW w:type="dxa" w:w="211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160" w:line="276" w:lineRule="auto"/>
            </w:pPr>
            <w:r>
              <w:rPr>
                <w:rFonts w:ascii="Arial" w:hAnsi="Arial"/>
                <w:b w:val="1"/>
                <w:bCs w:val="1"/>
                <w:sz w:val="24"/>
                <w:szCs w:val="24"/>
                <w:shd w:val="nil" w:color="auto" w:fill="auto"/>
                <w:rtl w:val="0"/>
                <w:lang w:val="en-US"/>
              </w:rPr>
              <w:t>92.7</w:t>
            </w:r>
          </w:p>
        </w:tc>
        <w:tc>
          <w:tcPr>
            <w:tcW w:type="dxa" w:w="211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160" w:line="276" w:lineRule="auto"/>
            </w:pPr>
            <w:r>
              <w:rPr>
                <w:rFonts w:ascii="Arial" w:hAnsi="Arial"/>
                <w:b w:val="1"/>
                <w:bCs w:val="1"/>
                <w:sz w:val="24"/>
                <w:szCs w:val="24"/>
                <w:shd w:val="nil" w:color="auto" w:fill="auto"/>
                <w:rtl w:val="0"/>
                <w:lang w:val="en-US"/>
              </w:rPr>
              <w:t>93.3</w:t>
            </w:r>
          </w:p>
        </w:tc>
      </w:tr>
    </w:tbl>
    <w:p>
      <w:pPr>
        <w:pStyle w:val="No Spacing"/>
        <w:widowControl w:val="0"/>
        <w:rPr>
          <w:rFonts w:ascii="Arial" w:cs="Arial" w:hAnsi="Arial" w:eastAsia="Arial"/>
          <w:sz w:val="24"/>
          <w:szCs w:val="24"/>
        </w:rPr>
      </w:pPr>
    </w:p>
    <w:p>
      <w:pPr>
        <w:pStyle w:val="Body"/>
        <w:spacing w:after="160" w:line="276" w:lineRule="auto"/>
        <w:rPr>
          <w:rFonts w:ascii="Arial" w:cs="Arial" w:hAnsi="Arial" w:eastAsia="Arial"/>
          <w:b w:val="1"/>
          <w:bCs w:val="1"/>
          <w:sz w:val="24"/>
          <w:szCs w:val="24"/>
        </w:rPr>
      </w:pPr>
      <w:r>
        <w:rPr>
          <w:rFonts w:ascii="Arial" w:hAnsi="Arial"/>
          <w:b w:val="1"/>
          <w:bCs w:val="1"/>
          <w:sz w:val="24"/>
          <w:szCs w:val="24"/>
          <w:rtl w:val="0"/>
        </w:rPr>
        <w:t xml:space="preserve"> </w:t>
      </w:r>
    </w:p>
    <w:p>
      <w:pPr>
        <w:pStyle w:val="Body"/>
        <w:spacing w:after="160" w:line="276" w:lineRule="auto"/>
        <w:rPr>
          <w:rFonts w:ascii="Arial" w:cs="Arial" w:hAnsi="Arial" w:eastAsia="Arial"/>
          <w:b w:val="1"/>
          <w:bCs w:val="1"/>
          <w:sz w:val="24"/>
          <w:szCs w:val="24"/>
        </w:rPr>
      </w:pPr>
      <w:r>
        <w:rPr>
          <w:rFonts w:ascii="Arial" w:hAnsi="Arial"/>
          <w:b w:val="1"/>
          <w:bCs w:val="1"/>
          <w:sz w:val="24"/>
          <w:szCs w:val="24"/>
          <w:rtl w:val="0"/>
          <w:lang w:val="fr-FR"/>
        </w:rPr>
        <w:t>Sanquhar 23/24 Destinations</w:t>
      </w:r>
    </w:p>
    <w:p>
      <w:pPr>
        <w:pStyle w:val="Body"/>
      </w:pPr>
      <w:r>
        <w:drawing xmlns:a="http://schemas.openxmlformats.org/drawingml/2006/main">
          <wp:inline distT="0" distB="0" distL="0" distR="0">
            <wp:extent cx="4029805" cy="1810669"/>
            <wp:effectExtent l="0" t="0" r="0" b="0"/>
            <wp:docPr id="1073741828" name="officeArt object" descr="Picture 528164059"/>
            <wp:cNvGraphicFramePr/>
            <a:graphic xmlns:a="http://schemas.openxmlformats.org/drawingml/2006/main">
              <a:graphicData uri="http://schemas.openxmlformats.org/drawingml/2006/picture">
                <pic:pic xmlns:pic="http://schemas.openxmlformats.org/drawingml/2006/picture">
                  <pic:nvPicPr>
                    <pic:cNvPr id="1073741828" name="Picture 528164059" descr="Picture 528164059"/>
                    <pic:cNvPicPr>
                      <a:picLocks noChangeAspect="1"/>
                    </pic:cNvPicPr>
                  </pic:nvPicPr>
                  <pic:blipFill>
                    <a:blip r:embed="rId6">
                      <a:extLst/>
                    </a:blip>
                    <a:stretch>
                      <a:fillRect/>
                    </a:stretch>
                  </pic:blipFill>
                  <pic:spPr>
                    <a:xfrm>
                      <a:off x="0" y="0"/>
                      <a:ext cx="4029805" cy="1810669"/>
                    </a:xfrm>
                    <a:prstGeom prst="rect">
                      <a:avLst/>
                    </a:prstGeom>
                    <a:ln w="12700" cap="flat">
                      <a:noFill/>
                      <a:miter lim="400000"/>
                    </a:ln>
                    <a:effectLst/>
                  </pic:spPr>
                </pic:pic>
              </a:graphicData>
            </a:graphic>
          </wp:inline>
        </w:drawing>
      </w:r>
    </w:p>
    <w:p>
      <w:pPr>
        <w:pStyle w:val="No Spacing"/>
        <w:rPr>
          <w:rFonts w:ascii="Arial" w:cs="Arial" w:hAnsi="Arial" w:eastAsia="Arial"/>
          <w:sz w:val="24"/>
          <w:szCs w:val="24"/>
          <w:shd w:val="clear" w:color="auto" w:fill="ffff00"/>
        </w:rPr>
      </w:pPr>
    </w:p>
    <w:p>
      <w:pPr>
        <w:pStyle w:val="No Spacing"/>
        <w:spacing w:after="160" w:line="276" w:lineRule="auto"/>
      </w:pPr>
      <w:r>
        <w:rPr>
          <w:rFonts w:ascii="Arial" w:hAnsi="Arial"/>
          <w:b w:val="1"/>
          <w:bCs w:val="1"/>
          <w:sz w:val="24"/>
          <w:szCs w:val="24"/>
          <w:rtl w:val="0"/>
          <w:lang w:val="en-US"/>
        </w:rPr>
        <w:t>National 23/24 Destinations</w:t>
      </w:r>
    </w:p>
    <w:p>
      <w:pPr>
        <w:pStyle w:val="Body"/>
      </w:pPr>
      <w:r>
        <w:drawing xmlns:a="http://schemas.openxmlformats.org/drawingml/2006/main">
          <wp:inline distT="0" distB="0" distL="0" distR="0">
            <wp:extent cx="4011516" cy="1810669"/>
            <wp:effectExtent l="0" t="0" r="0" b="0"/>
            <wp:docPr id="1073741829" name="officeArt object" descr="Picture 245017326"/>
            <wp:cNvGraphicFramePr/>
            <a:graphic xmlns:a="http://schemas.openxmlformats.org/drawingml/2006/main">
              <a:graphicData uri="http://schemas.openxmlformats.org/drawingml/2006/picture">
                <pic:pic xmlns:pic="http://schemas.openxmlformats.org/drawingml/2006/picture">
                  <pic:nvPicPr>
                    <pic:cNvPr id="1073741829" name="Picture 245017326" descr="Picture 245017326"/>
                    <pic:cNvPicPr>
                      <a:picLocks noChangeAspect="1"/>
                    </pic:cNvPicPr>
                  </pic:nvPicPr>
                  <pic:blipFill>
                    <a:blip r:embed="rId7">
                      <a:extLst/>
                    </a:blip>
                    <a:stretch>
                      <a:fillRect/>
                    </a:stretch>
                  </pic:blipFill>
                  <pic:spPr>
                    <a:xfrm>
                      <a:off x="0" y="0"/>
                      <a:ext cx="4011516" cy="1810669"/>
                    </a:xfrm>
                    <a:prstGeom prst="rect">
                      <a:avLst/>
                    </a:prstGeom>
                    <a:ln w="12700" cap="flat">
                      <a:noFill/>
                      <a:miter lim="400000"/>
                    </a:ln>
                    <a:effectLst/>
                  </pic:spPr>
                </pic:pic>
              </a:graphicData>
            </a:graphic>
          </wp:inline>
        </w:drawing>
      </w:r>
    </w:p>
    <w:p>
      <w:pPr>
        <w:pStyle w:val="No Spacing"/>
      </w:pPr>
    </w:p>
    <w:p>
      <w:pPr>
        <w:pStyle w:val="No Spacing"/>
        <w:rPr>
          <w:rFonts w:ascii="Arial" w:cs="Arial" w:hAnsi="Arial" w:eastAsia="Arial"/>
          <w:b w:val="1"/>
          <w:bCs w:val="1"/>
          <w:sz w:val="24"/>
          <w:szCs w:val="24"/>
        </w:rPr>
      </w:pPr>
      <w:r>
        <w:rPr>
          <w:rFonts w:ascii="Arial" w:hAnsi="Arial"/>
          <w:b w:val="1"/>
          <w:bCs w:val="1"/>
          <w:sz w:val="24"/>
          <w:szCs w:val="24"/>
          <w:rtl w:val="0"/>
          <w:lang w:val="en-US"/>
        </w:rPr>
        <w:t xml:space="preserve">Data Hub </w:t>
      </w:r>
      <w:r>
        <w:rPr>
          <w:rFonts w:ascii="Arial" w:hAnsi="Arial" w:hint="default"/>
          <w:b w:val="1"/>
          <w:bCs w:val="1"/>
          <w:sz w:val="24"/>
          <w:szCs w:val="24"/>
          <w:rtl w:val="0"/>
          <w:lang w:val="en-US"/>
        </w:rPr>
        <w:t xml:space="preserve">– </w:t>
      </w:r>
      <w:r>
        <w:rPr>
          <w:rFonts w:ascii="Arial" w:hAnsi="Arial"/>
          <w:b w:val="1"/>
          <w:bCs w:val="1"/>
          <w:sz w:val="24"/>
          <w:szCs w:val="24"/>
          <w:rtl w:val="0"/>
          <w:lang w:val="en-US"/>
        </w:rPr>
        <w:t xml:space="preserve">Preferred Routes </w:t>
      </w:r>
    </w:p>
    <w:p>
      <w:pPr>
        <w:pStyle w:val="No Spacing"/>
        <w:rPr>
          <w:rFonts w:ascii="Arial" w:cs="Arial" w:hAnsi="Arial" w:eastAsia="Arial"/>
          <w:sz w:val="24"/>
          <w:szCs w:val="24"/>
        </w:rPr>
      </w:pPr>
      <w:r>
        <w:rPr>
          <w:rFonts w:ascii="Arial" w:hAnsi="Arial"/>
          <w:sz w:val="24"/>
          <w:szCs w:val="24"/>
          <w:rtl w:val="0"/>
          <w:lang w:val="en-US"/>
        </w:rPr>
        <w:t xml:space="preserve">Reports on data from the Skills Development Scotland Customer Support System which hosts the Opportunities for All shared dataset. Table below shows Preferred Routes of current S4-6 cohort against Dumfries and Galloway and national figures. Information also available on Anticipated Leave Date and Preferred Occupations. </w:t>
      </w:r>
    </w:p>
    <w:p>
      <w:pPr>
        <w:pStyle w:val="No Spacing"/>
        <w:rPr>
          <w:rFonts w:ascii="Arial" w:cs="Arial" w:hAnsi="Arial" w:eastAsia="Arial"/>
          <w:sz w:val="24"/>
          <w:szCs w:val="24"/>
        </w:rPr>
      </w:pPr>
    </w:p>
    <w:tbl>
      <w:tblPr>
        <w:tblW w:w="8557"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2554"/>
        <w:gridCol w:w="2001"/>
        <w:gridCol w:w="2001"/>
        <w:gridCol w:w="2001"/>
      </w:tblGrid>
      <w:tr>
        <w:tblPrEx>
          <w:shd w:val="clear" w:color="auto" w:fill="cad1d7"/>
        </w:tblPrEx>
        <w:trPr>
          <w:trHeight w:val="292" w:hRule="atLeast"/>
        </w:trPr>
        <w:tc>
          <w:tcPr>
            <w:tcW w:type="dxa" w:w="255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160" w:line="276" w:lineRule="auto"/>
            </w:pPr>
            <w:r>
              <w:rPr>
                <w:rFonts w:ascii="Arial" w:hAnsi="Arial"/>
                <w:b w:val="1"/>
                <w:bCs w:val="1"/>
                <w:sz w:val="24"/>
                <w:szCs w:val="24"/>
                <w:shd w:val="nil" w:color="auto" w:fill="auto"/>
                <w:rtl w:val="0"/>
                <w:lang w:val="en-US"/>
              </w:rPr>
              <w:t xml:space="preserve"> </w:t>
            </w:r>
          </w:p>
        </w:tc>
        <w:tc>
          <w:tcPr>
            <w:tcW w:type="dxa" w:w="200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160" w:line="276" w:lineRule="auto"/>
            </w:pPr>
            <w:r>
              <w:rPr>
                <w:rFonts w:ascii="Arial" w:hAnsi="Arial"/>
                <w:b w:val="1"/>
                <w:bCs w:val="1"/>
                <w:sz w:val="24"/>
                <w:szCs w:val="24"/>
                <w:shd w:val="nil" w:color="auto" w:fill="auto"/>
                <w:rtl w:val="0"/>
                <w:lang w:val="en-US"/>
              </w:rPr>
              <w:t>Sanquhar</w:t>
            </w:r>
          </w:p>
        </w:tc>
        <w:tc>
          <w:tcPr>
            <w:tcW w:type="dxa" w:w="200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160" w:line="276" w:lineRule="auto"/>
            </w:pPr>
            <w:r>
              <w:rPr>
                <w:rFonts w:ascii="Arial" w:hAnsi="Arial"/>
                <w:b w:val="1"/>
                <w:bCs w:val="1"/>
                <w:sz w:val="24"/>
                <w:szCs w:val="24"/>
                <w:shd w:val="nil" w:color="auto" w:fill="auto"/>
                <w:rtl w:val="0"/>
                <w:lang w:val="en-US"/>
              </w:rPr>
              <w:t>D&amp;G</w:t>
            </w:r>
          </w:p>
        </w:tc>
        <w:tc>
          <w:tcPr>
            <w:tcW w:type="dxa" w:w="200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160" w:line="276" w:lineRule="auto"/>
            </w:pPr>
            <w:r>
              <w:rPr>
                <w:rFonts w:ascii="Arial" w:hAnsi="Arial"/>
                <w:b w:val="1"/>
                <w:bCs w:val="1"/>
                <w:sz w:val="24"/>
                <w:szCs w:val="24"/>
                <w:shd w:val="nil" w:color="auto" w:fill="auto"/>
                <w:rtl w:val="0"/>
                <w:lang w:val="en-US"/>
              </w:rPr>
              <w:t xml:space="preserve">National </w:t>
            </w:r>
          </w:p>
        </w:tc>
      </w:tr>
      <w:tr>
        <w:tblPrEx>
          <w:shd w:val="clear" w:color="auto" w:fill="cad1d7"/>
        </w:tblPrEx>
        <w:trPr>
          <w:trHeight w:val="292" w:hRule="atLeast"/>
        </w:trPr>
        <w:tc>
          <w:tcPr>
            <w:tcW w:type="dxa" w:w="255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160" w:line="276" w:lineRule="auto"/>
            </w:pPr>
            <w:r>
              <w:rPr>
                <w:rFonts w:ascii="Arial" w:hAnsi="Arial"/>
                <w:b w:val="1"/>
                <w:bCs w:val="1"/>
                <w:sz w:val="24"/>
                <w:szCs w:val="24"/>
                <w:shd w:val="nil" w:color="auto" w:fill="auto"/>
                <w:rtl w:val="0"/>
                <w:lang w:val="en-US"/>
              </w:rPr>
              <w:t>HE</w:t>
            </w:r>
          </w:p>
        </w:tc>
        <w:tc>
          <w:tcPr>
            <w:tcW w:type="dxa" w:w="200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160" w:line="276" w:lineRule="auto"/>
            </w:pPr>
            <w:r>
              <w:rPr>
                <w:rFonts w:ascii="Arial" w:hAnsi="Arial"/>
                <w:b w:val="1"/>
                <w:bCs w:val="1"/>
                <w:sz w:val="24"/>
                <w:szCs w:val="24"/>
                <w:shd w:val="nil" w:color="auto" w:fill="auto"/>
                <w:rtl w:val="0"/>
                <w:lang w:val="en-US"/>
              </w:rPr>
              <w:t>34%</w:t>
            </w:r>
          </w:p>
        </w:tc>
        <w:tc>
          <w:tcPr>
            <w:tcW w:type="dxa" w:w="200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160" w:line="276" w:lineRule="auto"/>
            </w:pPr>
            <w:r>
              <w:rPr>
                <w:rFonts w:ascii="Arial" w:hAnsi="Arial"/>
                <w:b w:val="1"/>
                <w:bCs w:val="1"/>
                <w:sz w:val="24"/>
                <w:szCs w:val="24"/>
                <w:shd w:val="nil" w:color="auto" w:fill="auto"/>
                <w:rtl w:val="0"/>
                <w:lang w:val="en-US"/>
              </w:rPr>
              <w:t>48%</w:t>
            </w:r>
          </w:p>
        </w:tc>
        <w:tc>
          <w:tcPr>
            <w:tcW w:type="dxa" w:w="200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160" w:line="276" w:lineRule="auto"/>
            </w:pPr>
            <w:r>
              <w:rPr>
                <w:rFonts w:ascii="Arial" w:hAnsi="Arial"/>
                <w:b w:val="1"/>
                <w:bCs w:val="1"/>
                <w:sz w:val="24"/>
                <w:szCs w:val="24"/>
                <w:shd w:val="nil" w:color="auto" w:fill="auto"/>
                <w:rtl w:val="0"/>
                <w:lang w:val="en-US"/>
              </w:rPr>
              <w:t>50%</w:t>
            </w:r>
          </w:p>
        </w:tc>
      </w:tr>
      <w:tr>
        <w:tblPrEx>
          <w:shd w:val="clear" w:color="auto" w:fill="cad1d7"/>
        </w:tblPrEx>
        <w:trPr>
          <w:trHeight w:val="292" w:hRule="atLeast"/>
        </w:trPr>
        <w:tc>
          <w:tcPr>
            <w:tcW w:type="dxa" w:w="255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160" w:line="276" w:lineRule="auto"/>
            </w:pPr>
            <w:r>
              <w:rPr>
                <w:rFonts w:ascii="Arial" w:hAnsi="Arial"/>
                <w:b w:val="1"/>
                <w:bCs w:val="1"/>
                <w:sz w:val="24"/>
                <w:szCs w:val="24"/>
                <w:shd w:val="nil" w:color="auto" w:fill="auto"/>
                <w:rtl w:val="0"/>
                <w:lang w:val="en-US"/>
              </w:rPr>
              <w:t>FE</w:t>
            </w:r>
          </w:p>
        </w:tc>
        <w:tc>
          <w:tcPr>
            <w:tcW w:type="dxa" w:w="200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160" w:line="276" w:lineRule="auto"/>
            </w:pPr>
            <w:r>
              <w:rPr>
                <w:rFonts w:ascii="Arial" w:hAnsi="Arial"/>
                <w:b w:val="1"/>
                <w:bCs w:val="1"/>
                <w:sz w:val="24"/>
                <w:szCs w:val="24"/>
                <w:shd w:val="nil" w:color="auto" w:fill="auto"/>
                <w:rtl w:val="0"/>
                <w:lang w:val="en-US"/>
              </w:rPr>
              <w:t>22%</w:t>
            </w:r>
          </w:p>
        </w:tc>
        <w:tc>
          <w:tcPr>
            <w:tcW w:type="dxa" w:w="200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160" w:line="276" w:lineRule="auto"/>
            </w:pPr>
            <w:r>
              <w:rPr>
                <w:rFonts w:ascii="Arial" w:hAnsi="Arial"/>
                <w:b w:val="1"/>
                <w:bCs w:val="1"/>
                <w:sz w:val="24"/>
                <w:szCs w:val="24"/>
                <w:shd w:val="nil" w:color="auto" w:fill="auto"/>
                <w:rtl w:val="0"/>
                <w:lang w:val="en-US"/>
              </w:rPr>
              <w:t>21%</w:t>
            </w:r>
          </w:p>
        </w:tc>
        <w:tc>
          <w:tcPr>
            <w:tcW w:type="dxa" w:w="200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160" w:line="276" w:lineRule="auto"/>
            </w:pPr>
            <w:r>
              <w:rPr>
                <w:rFonts w:ascii="Arial" w:hAnsi="Arial"/>
                <w:b w:val="1"/>
                <w:bCs w:val="1"/>
                <w:sz w:val="24"/>
                <w:szCs w:val="24"/>
                <w:shd w:val="nil" w:color="auto" w:fill="auto"/>
                <w:rtl w:val="0"/>
                <w:lang w:val="en-US"/>
              </w:rPr>
              <w:t>15%</w:t>
            </w:r>
          </w:p>
        </w:tc>
      </w:tr>
      <w:tr>
        <w:tblPrEx>
          <w:shd w:val="clear" w:color="auto" w:fill="cad1d7"/>
        </w:tblPrEx>
        <w:trPr>
          <w:trHeight w:val="292" w:hRule="atLeast"/>
        </w:trPr>
        <w:tc>
          <w:tcPr>
            <w:tcW w:type="dxa" w:w="255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160" w:line="276" w:lineRule="auto"/>
            </w:pPr>
            <w:r>
              <w:rPr>
                <w:rFonts w:ascii="Arial" w:hAnsi="Arial"/>
                <w:b w:val="1"/>
                <w:bCs w:val="1"/>
                <w:sz w:val="24"/>
                <w:szCs w:val="24"/>
                <w:shd w:val="nil" w:color="auto" w:fill="auto"/>
                <w:rtl w:val="0"/>
                <w:lang w:val="en-US"/>
              </w:rPr>
              <w:t xml:space="preserve">Employment </w:t>
            </w:r>
          </w:p>
        </w:tc>
        <w:tc>
          <w:tcPr>
            <w:tcW w:type="dxa" w:w="200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160" w:line="276" w:lineRule="auto"/>
            </w:pPr>
            <w:r>
              <w:rPr>
                <w:rFonts w:ascii="Arial" w:hAnsi="Arial"/>
                <w:b w:val="1"/>
                <w:bCs w:val="1"/>
                <w:sz w:val="24"/>
                <w:szCs w:val="24"/>
                <w:shd w:val="nil" w:color="auto" w:fill="auto"/>
                <w:rtl w:val="0"/>
                <w:lang w:val="en-US"/>
              </w:rPr>
              <w:t>33%</w:t>
            </w:r>
          </w:p>
        </w:tc>
        <w:tc>
          <w:tcPr>
            <w:tcW w:type="dxa" w:w="200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160" w:line="276" w:lineRule="auto"/>
            </w:pPr>
            <w:r>
              <w:rPr>
                <w:rFonts w:ascii="Arial" w:hAnsi="Arial"/>
                <w:b w:val="1"/>
                <w:bCs w:val="1"/>
                <w:sz w:val="24"/>
                <w:szCs w:val="24"/>
                <w:shd w:val="nil" w:color="auto" w:fill="auto"/>
                <w:rtl w:val="0"/>
                <w:lang w:val="en-US"/>
              </w:rPr>
              <w:t>15%</w:t>
            </w:r>
          </w:p>
        </w:tc>
        <w:tc>
          <w:tcPr>
            <w:tcW w:type="dxa" w:w="200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160" w:line="276" w:lineRule="auto"/>
            </w:pPr>
            <w:r>
              <w:rPr>
                <w:rFonts w:ascii="Arial" w:hAnsi="Arial"/>
                <w:b w:val="1"/>
                <w:bCs w:val="1"/>
                <w:sz w:val="24"/>
                <w:szCs w:val="24"/>
                <w:shd w:val="nil" w:color="auto" w:fill="auto"/>
                <w:rtl w:val="0"/>
                <w:lang w:val="en-US"/>
              </w:rPr>
              <w:t>12%</w:t>
            </w:r>
          </w:p>
        </w:tc>
      </w:tr>
    </w:tbl>
    <w:p>
      <w:pPr>
        <w:pStyle w:val="No Spacing"/>
        <w:widowControl w:val="0"/>
        <w:rPr>
          <w:rFonts w:ascii="Arial" w:cs="Arial" w:hAnsi="Arial" w:eastAsia="Arial"/>
          <w:sz w:val="24"/>
          <w:szCs w:val="24"/>
        </w:rPr>
      </w:pPr>
    </w:p>
    <w:p>
      <w:pPr>
        <w:pStyle w:val="No Spacing"/>
      </w:pPr>
    </w:p>
    <w:p>
      <w:pPr>
        <w:pStyle w:val="No Spacing"/>
        <w:rPr>
          <w:rFonts w:ascii="Arial" w:cs="Arial" w:hAnsi="Arial" w:eastAsia="Arial"/>
          <w:sz w:val="24"/>
          <w:szCs w:val="24"/>
        </w:rPr>
      </w:pPr>
      <w:r>
        <w:rPr>
          <w:rFonts w:ascii="Arial" w:hAnsi="Arial"/>
          <w:sz w:val="24"/>
          <w:szCs w:val="24"/>
          <w:rtl w:val="0"/>
          <w:lang w:val="en-US"/>
        </w:rPr>
        <w:t>Further and higher education is available in Dumfries (33 miles) and Kilmarnock (30 miles).</w:t>
      </w:r>
    </w:p>
    <w:p>
      <w:pPr>
        <w:pStyle w:val="Body"/>
        <w:rPr>
          <w:rFonts w:ascii="Arial" w:cs="Arial" w:hAnsi="Arial" w:eastAsia="Arial"/>
          <w:sz w:val="24"/>
          <w:szCs w:val="24"/>
        </w:rPr>
      </w:pPr>
    </w:p>
    <w:p>
      <w:pPr>
        <w:pStyle w:val="Body"/>
        <w:rPr>
          <w:rFonts w:ascii="Arial" w:cs="Arial" w:hAnsi="Arial" w:eastAsia="Arial"/>
          <w:sz w:val="24"/>
          <w:szCs w:val="24"/>
        </w:rPr>
      </w:pPr>
    </w:p>
    <w:p>
      <w:pPr>
        <w:pStyle w:val="Body"/>
        <w:rPr>
          <w:rFonts w:ascii="Arial" w:cs="Arial" w:hAnsi="Arial" w:eastAsia="Arial"/>
          <w:sz w:val="24"/>
          <w:szCs w:val="24"/>
        </w:rPr>
      </w:pPr>
    </w:p>
    <w:p>
      <w:pPr>
        <w:pStyle w:val="Body"/>
        <w:rPr>
          <w:rFonts w:ascii="Arial" w:cs="Arial" w:hAnsi="Arial" w:eastAsia="Arial"/>
          <w:sz w:val="24"/>
          <w:szCs w:val="24"/>
        </w:rPr>
      </w:pPr>
    </w:p>
    <w:p>
      <w:pPr>
        <w:pStyle w:val="Body"/>
        <w:rPr>
          <w:rFonts w:ascii="Arial" w:cs="Arial" w:hAnsi="Arial" w:eastAsia="Arial"/>
          <w:sz w:val="24"/>
          <w:szCs w:val="24"/>
        </w:rPr>
      </w:pPr>
    </w:p>
    <w:p>
      <w:pPr>
        <w:pStyle w:val="Body"/>
      </w:pPr>
      <w:r>
        <w:rPr>
          <w:rFonts w:ascii="Arial" w:hAnsi="Arial"/>
          <w:b w:val="1"/>
          <w:bCs w:val="1"/>
          <w:sz w:val="24"/>
          <w:szCs w:val="24"/>
          <w:rtl w:val="0"/>
          <w:lang w:val="en-US"/>
        </w:rPr>
        <w:t>Work and economy</w:t>
      </w:r>
    </w:p>
    <w:p>
      <w:pPr>
        <w:pStyle w:val="Body"/>
        <w:rPr>
          <w:rFonts w:ascii="Arial" w:cs="Arial" w:hAnsi="Arial" w:eastAsia="Arial"/>
          <w:sz w:val="24"/>
          <w:szCs w:val="24"/>
        </w:rPr>
      </w:pPr>
      <w:r>
        <w:rPr>
          <w:rFonts w:ascii="Arial" w:hAnsi="Arial"/>
          <w:sz w:val="24"/>
          <w:szCs w:val="24"/>
          <w:rtl w:val="0"/>
          <w:lang w:val="en-US"/>
        </w:rPr>
        <w:t xml:space="preserve">In 2024, there were approximately 35 private sector business units in Kirkconnel and Kelloholm with this number having remained, largely unchanged since 2020. </w:t>
      </w:r>
    </w:p>
    <w:p>
      <w:pPr>
        <w:pStyle w:val="Body"/>
        <w:rPr>
          <w:rFonts w:ascii="Arial" w:cs="Arial" w:hAnsi="Arial" w:eastAsia="Arial"/>
          <w:sz w:val="24"/>
          <w:szCs w:val="24"/>
        </w:rPr>
      </w:pPr>
    </w:p>
    <w:p>
      <w:pPr>
        <w:pStyle w:val="Body"/>
        <w:rPr>
          <w:rFonts w:ascii="Arial" w:cs="Arial" w:hAnsi="Arial" w:eastAsia="Arial"/>
          <w:sz w:val="24"/>
          <w:szCs w:val="24"/>
        </w:rPr>
      </w:pPr>
      <w:r>
        <w:rPr>
          <w:rFonts w:ascii="Arial" w:hAnsi="Arial"/>
          <w:sz w:val="24"/>
          <w:szCs w:val="24"/>
          <w:rtl w:val="0"/>
          <w:lang w:val="en-US"/>
        </w:rPr>
        <w:t>Labour market participation is lower in Kirkconnel and Kelloholm than elsewhere in Dumfries and Galloway. The employment-population ratio (proportion of the adult population, people aged 16 years and over, who are in employment) is significantly lower in Kirkconnel and Kelloholm than the rest of the region. 49.4% of those aged 16 plus living in Kirkconnel and Kelloholm in 2022 were in employment, compared to 54.2% of those aged 16 plus in Dumfries and Galloway and 58.2% of those aged 16 plus in Scotland within the same period.</w:t>
      </w:r>
    </w:p>
    <w:p>
      <w:pPr>
        <w:pStyle w:val="Body"/>
        <w:rPr>
          <w:rFonts w:ascii="Arial" w:cs="Arial" w:hAnsi="Arial" w:eastAsia="Arial"/>
          <w:sz w:val="24"/>
          <w:szCs w:val="24"/>
        </w:rPr>
      </w:pPr>
    </w:p>
    <w:p>
      <w:pPr>
        <w:pStyle w:val="Body"/>
        <w:rPr>
          <w:rFonts w:ascii="Arial" w:cs="Arial" w:hAnsi="Arial" w:eastAsia="Arial"/>
          <w:sz w:val="24"/>
          <w:szCs w:val="24"/>
        </w:rPr>
      </w:pPr>
      <w:r>
        <w:rPr>
          <w:rFonts w:ascii="Arial" w:hAnsi="Arial"/>
          <w:sz w:val="24"/>
          <w:szCs w:val="24"/>
          <w:rtl w:val="0"/>
          <w:lang w:val="en-US"/>
        </w:rPr>
        <w:t xml:space="preserve">The unemployment rate aged 16 plus (unemployed as a proportion of the economically active population aged 16 plus, employed plus unemployed) in Kirkconnel and Kelloholm in 2022 was 5.2%, compared to 3.2% for Dumfries and Galloway and 4.4% for Scotland within the same period. </w:t>
      </w:r>
    </w:p>
    <w:p>
      <w:pPr>
        <w:pStyle w:val="Body"/>
        <w:rPr>
          <w:rFonts w:ascii="Arial" w:cs="Arial" w:hAnsi="Arial" w:eastAsia="Arial"/>
          <w:sz w:val="24"/>
          <w:szCs w:val="24"/>
        </w:rPr>
      </w:pPr>
    </w:p>
    <w:p>
      <w:pPr>
        <w:pStyle w:val="Body"/>
        <w:rPr>
          <w:rFonts w:ascii="Arial" w:cs="Arial" w:hAnsi="Arial" w:eastAsia="Arial"/>
          <w:sz w:val="24"/>
          <w:szCs w:val="24"/>
        </w:rPr>
      </w:pPr>
      <w:r>
        <w:rPr>
          <w:rFonts w:ascii="Arial" w:hAnsi="Arial"/>
          <w:sz w:val="24"/>
          <w:szCs w:val="24"/>
          <w:rtl w:val="0"/>
          <w:lang w:val="en-US"/>
        </w:rPr>
        <w:t xml:space="preserve">The employment rate for working aged people aged 16 to 64 years in Mid and Upper Nithsdale neighbourhood in 2022 was 72.0%, compared to 74.6% for Dumfries and Galloway and 73.3% for Scotland. 25.5% of those aged 16 to 64 years in Mid and Upper Nithsdale neighbourhood in 2022 were economically inactive, compared to 22.9% for Dumfries and Galloway and 23.3% for Scotland. </w:t>
      </w:r>
    </w:p>
    <w:p>
      <w:pPr>
        <w:pStyle w:val="Body"/>
        <w:rPr>
          <w:rFonts w:ascii="Arial" w:cs="Arial" w:hAnsi="Arial" w:eastAsia="Arial"/>
          <w:sz w:val="24"/>
          <w:szCs w:val="24"/>
        </w:rPr>
      </w:pPr>
    </w:p>
    <w:p>
      <w:pPr>
        <w:pStyle w:val="Body"/>
        <w:rPr>
          <w:rFonts w:ascii="Arial" w:cs="Arial" w:hAnsi="Arial" w:eastAsia="Arial"/>
          <w:sz w:val="24"/>
          <w:szCs w:val="24"/>
        </w:rPr>
      </w:pPr>
      <w:r>
        <w:rPr>
          <w:rFonts w:ascii="Arial" w:hAnsi="Arial"/>
          <w:sz w:val="24"/>
          <w:szCs w:val="24"/>
          <w:rtl w:val="0"/>
          <w:lang w:val="en-US"/>
        </w:rPr>
        <w:t>Workplace-based employment (where jobs are located geographically rather than where employees live) in Kirkconnel and Kelloholm in 2023 was 810, 24.7% lower than 1,075 in 2016, compared to workplace-based employment 1.5% lower in Dumfries and Galloway and 2.7% higher in Scotland within the same period.</w:t>
      </w:r>
    </w:p>
    <w:p>
      <w:pPr>
        <w:pStyle w:val="Body"/>
        <w:rPr>
          <w:rFonts w:ascii="Arial" w:cs="Arial" w:hAnsi="Arial" w:eastAsia="Arial"/>
          <w:sz w:val="24"/>
          <w:szCs w:val="24"/>
        </w:rPr>
      </w:pPr>
    </w:p>
    <w:p>
      <w:pPr>
        <w:pStyle w:val="Body"/>
        <w:rPr>
          <w:rFonts w:ascii="Arial" w:cs="Arial" w:hAnsi="Arial" w:eastAsia="Arial"/>
          <w:sz w:val="24"/>
          <w:szCs w:val="24"/>
        </w:rPr>
      </w:pPr>
      <w:r>
        <w:rPr>
          <w:rFonts w:ascii="Arial" w:hAnsi="Arial"/>
          <w:sz w:val="24"/>
          <w:szCs w:val="24"/>
          <w:rtl w:val="0"/>
          <w:lang w:val="en-US"/>
        </w:rPr>
        <w:t>There 140 private sector businesses in Mid and Upper Nithsdale in 2024, 9.7% lower than in 2016, compared to 1.6% fewer private sector businesses in Dumfries and Galloway and 0.2% fewer private sector businesses in Scotland within the same period.</w:t>
      </w:r>
    </w:p>
    <w:p>
      <w:pPr>
        <w:pStyle w:val="Body"/>
        <w:rPr>
          <w:rFonts w:ascii="Arial" w:cs="Arial" w:hAnsi="Arial" w:eastAsia="Arial"/>
          <w:sz w:val="24"/>
          <w:szCs w:val="24"/>
        </w:rPr>
      </w:pPr>
    </w:p>
    <w:p>
      <w:pPr>
        <w:pStyle w:val="Body"/>
        <w:rPr>
          <w:rFonts w:ascii="Arial" w:cs="Arial" w:hAnsi="Arial" w:eastAsia="Arial"/>
          <w:b w:val="1"/>
          <w:bCs w:val="1"/>
          <w:sz w:val="24"/>
          <w:szCs w:val="24"/>
        </w:rPr>
      </w:pPr>
      <w:r>
        <w:rPr>
          <w:rFonts w:ascii="Arial" w:hAnsi="Arial"/>
          <w:sz w:val="24"/>
          <w:szCs w:val="24"/>
          <w:rtl w:val="0"/>
          <w:lang w:val="en-US"/>
        </w:rPr>
        <w:t>4.1% of working aged people aged 16 to 64 years in Kirkconnel and Kelloholm were Claimant Count unemployed (Jobseeker</w:t>
      </w:r>
      <w:r>
        <w:rPr>
          <w:rFonts w:ascii="Arial" w:hAnsi="Arial" w:hint="default"/>
          <w:sz w:val="24"/>
          <w:szCs w:val="24"/>
          <w:rtl w:val="0"/>
          <w:lang w:val="en-US"/>
        </w:rPr>
        <w:t>’</w:t>
      </w:r>
      <w:r>
        <w:rPr>
          <w:rFonts w:ascii="Arial" w:hAnsi="Arial"/>
          <w:sz w:val="24"/>
          <w:szCs w:val="24"/>
          <w:rtl w:val="0"/>
          <w:lang w:val="en-US"/>
        </w:rPr>
        <w:t>s Allowance plus Universal Credit Searching for Work regime) in December 2024, compared to 2.9% of working aged people in Dumfries and Galloway and 3.1% of working aged people in Scotland within the same period. 33.8% of working aged people aged 16 to 64 years in Kirkconnel and Kelloholm in December 2024 were on Universal Credit, significantly higher than 18.4% of working aged people in Dumfries and Galloway and 16.7% of working aged people in Scotland within the same period. 266 people and 21.7% of working aged people aged 16 to 64 years living in Kirkconnel and Kelloholm in December 2024 were on Universal Credit with no work requirements (Health or caring responsibility prevents claimant from working or preparing for work).</w:t>
      </w:r>
    </w:p>
    <w:p>
      <w:pPr>
        <w:pStyle w:val="Body"/>
        <w:rPr>
          <w:rFonts w:ascii="Arial" w:cs="Arial" w:hAnsi="Arial" w:eastAsia="Arial"/>
          <w:b w:val="1"/>
          <w:bCs w:val="1"/>
          <w:sz w:val="24"/>
          <w:szCs w:val="24"/>
        </w:rPr>
      </w:pPr>
      <w:r>
        <w:rPr>
          <w:rFonts w:ascii="Arial" w:hAnsi="Arial"/>
          <w:b w:val="1"/>
          <w:bCs w:val="1"/>
          <w:sz w:val="24"/>
          <w:szCs w:val="24"/>
          <w:rtl w:val="0"/>
          <w:lang w:val="en-US"/>
        </w:rPr>
        <w:t xml:space="preserve">Housing </w:t>
      </w:r>
    </w:p>
    <w:p>
      <w:pPr>
        <w:pStyle w:val="Body"/>
        <w:rPr>
          <w:rFonts w:ascii="Arial" w:cs="Arial" w:hAnsi="Arial" w:eastAsia="Arial"/>
          <w:sz w:val="24"/>
          <w:szCs w:val="24"/>
        </w:rPr>
      </w:pPr>
      <w:r>
        <w:rPr>
          <w:rFonts w:ascii="Arial" w:hAnsi="Arial"/>
          <w:sz w:val="24"/>
          <w:szCs w:val="24"/>
          <w:rtl w:val="0"/>
          <w:lang w:val="en-US"/>
        </w:rPr>
        <w:t>Understanding and meeting local housing needs was a recognised priority within the recently endorsed Kirkconnel Parish Place Plan.</w:t>
      </w:r>
    </w:p>
    <w:p>
      <w:pPr>
        <w:pStyle w:val="Body"/>
        <w:rPr>
          <w:rFonts w:ascii="Arial" w:cs="Arial" w:hAnsi="Arial" w:eastAsia="Arial"/>
          <w:sz w:val="24"/>
          <w:szCs w:val="24"/>
        </w:rPr>
      </w:pPr>
    </w:p>
    <w:p>
      <w:pPr>
        <w:pStyle w:val="Body"/>
        <w:rPr>
          <w:rFonts w:ascii="Arial" w:cs="Arial" w:hAnsi="Arial" w:eastAsia="Arial"/>
          <w:sz w:val="24"/>
          <w:szCs w:val="24"/>
        </w:rPr>
      </w:pPr>
      <w:r>
        <w:rPr>
          <w:rFonts w:ascii="Arial" w:hAnsi="Arial"/>
          <w:sz w:val="24"/>
          <w:szCs w:val="24"/>
          <w:rtl w:val="0"/>
          <w:lang w:val="en-US"/>
        </w:rPr>
        <w:t xml:space="preserve">The 2011 Census showed that Kirkconnel had the highest percentage of social housing (51.8%) compared to other benchmarked Place Plan towns and it was identified as one of the worst aspects by the community during consultation work undertaken. </w:t>
      </w:r>
    </w:p>
    <w:p>
      <w:pPr>
        <w:pStyle w:val="Body"/>
        <w:rPr>
          <w:rFonts w:ascii="Arial" w:cs="Arial" w:hAnsi="Arial" w:eastAsia="Arial"/>
          <w:sz w:val="24"/>
          <w:szCs w:val="24"/>
        </w:rPr>
      </w:pPr>
    </w:p>
    <w:p>
      <w:pPr>
        <w:pStyle w:val="Body"/>
        <w:rPr>
          <w:rFonts w:ascii="Arial" w:cs="Arial" w:hAnsi="Arial" w:eastAsia="Arial"/>
          <w:sz w:val="24"/>
          <w:szCs w:val="24"/>
        </w:rPr>
      </w:pPr>
      <w:r>
        <w:rPr>
          <w:rFonts w:ascii="Arial" w:hAnsi="Arial"/>
          <w:sz w:val="24"/>
          <w:szCs w:val="24"/>
          <w:rtl w:val="0"/>
          <w:lang w:val="en-US"/>
        </w:rPr>
        <w:t xml:space="preserve">A 2019 Needs and Demands Survey, produced to support the development of supported accommodation at Nivison Road, Kelloholm found that 11% of respondents knew someone who had left the village for other reasons, including the lack of supported accommodation and 41% stated that there was need for </w:t>
      </w:r>
      <w:r>
        <w:rPr>
          <w:rFonts w:ascii="Arial" w:hAnsi="Arial" w:hint="default"/>
          <w:sz w:val="24"/>
          <w:szCs w:val="24"/>
          <w:rtl w:val="0"/>
          <w:lang w:val="en-US"/>
        </w:rPr>
        <w:t>‘</w:t>
      </w:r>
      <w:r>
        <w:rPr>
          <w:rFonts w:ascii="Arial" w:hAnsi="Arial"/>
          <w:sz w:val="24"/>
          <w:szCs w:val="24"/>
          <w:rtl w:val="0"/>
          <w:lang w:val="en-US"/>
        </w:rPr>
        <w:t>other types of accommodation</w:t>
      </w:r>
      <w:r>
        <w:rPr>
          <w:rFonts w:ascii="Arial" w:hAnsi="Arial" w:hint="default"/>
          <w:sz w:val="24"/>
          <w:szCs w:val="24"/>
          <w:rtl w:val="0"/>
          <w:lang w:val="en-US"/>
        </w:rPr>
        <w:t xml:space="preserve">’ </w:t>
      </w:r>
      <w:r>
        <w:rPr>
          <w:rFonts w:ascii="Arial" w:hAnsi="Arial"/>
          <w:sz w:val="24"/>
          <w:szCs w:val="24"/>
          <w:rtl w:val="0"/>
          <w:lang w:val="en-US"/>
        </w:rPr>
        <w:t xml:space="preserve">with all citing </w:t>
      </w:r>
      <w:r>
        <w:rPr>
          <w:rFonts w:ascii="Arial" w:hAnsi="Arial" w:hint="default"/>
          <w:sz w:val="24"/>
          <w:szCs w:val="24"/>
          <w:rtl w:val="0"/>
          <w:lang w:val="en-US"/>
        </w:rPr>
        <w:t>‘</w:t>
      </w:r>
      <w:r>
        <w:rPr>
          <w:rFonts w:ascii="Arial" w:hAnsi="Arial"/>
          <w:sz w:val="24"/>
          <w:szCs w:val="24"/>
          <w:rtl w:val="0"/>
          <w:lang w:val="en-US"/>
        </w:rPr>
        <w:t>Sheltered Housing</w:t>
      </w:r>
      <w:r>
        <w:rPr>
          <w:rFonts w:ascii="Arial" w:hAnsi="Arial" w:hint="default"/>
          <w:sz w:val="24"/>
          <w:szCs w:val="24"/>
          <w:rtl w:val="0"/>
          <w:lang w:val="en-US"/>
        </w:rPr>
        <w:t>’</w:t>
      </w:r>
      <w:r>
        <w:rPr>
          <w:rFonts w:ascii="Arial" w:hAnsi="Arial"/>
          <w:sz w:val="24"/>
          <w:szCs w:val="24"/>
          <w:rtl w:val="0"/>
        </w:rPr>
        <w:t>.</w:t>
      </w:r>
    </w:p>
    <w:p>
      <w:pPr>
        <w:pStyle w:val="Body"/>
        <w:rPr>
          <w:rFonts w:ascii="Arial" w:cs="Arial" w:hAnsi="Arial" w:eastAsia="Arial"/>
          <w:sz w:val="24"/>
          <w:szCs w:val="24"/>
        </w:rPr>
      </w:pPr>
    </w:p>
    <w:p>
      <w:pPr>
        <w:pStyle w:val="Body"/>
        <w:rPr>
          <w:rFonts w:ascii="Arial" w:cs="Arial" w:hAnsi="Arial" w:eastAsia="Arial"/>
          <w:sz w:val="24"/>
          <w:szCs w:val="24"/>
        </w:rPr>
      </w:pPr>
      <w:r>
        <w:rPr>
          <w:rFonts w:ascii="Arial" w:hAnsi="Arial"/>
          <w:sz w:val="24"/>
          <w:szCs w:val="24"/>
          <w:rtl w:val="0"/>
          <w:lang w:val="en-US"/>
        </w:rPr>
        <w:t>Kirkconnel and Kelloholm Development Trust with support from South of Scotland Community Housing, Dumfries and Galloway Council and Wheatley Homes South supported the delivery of a community led Housing Strategy. During this work 27% of people said that their current property does not meet their needs and anecdotally, locally, the poor quality of housing provision is often commented upon.</w:t>
      </w:r>
    </w:p>
    <w:p>
      <w:pPr>
        <w:pStyle w:val="Body"/>
        <w:rPr>
          <w:rFonts w:ascii="Arial" w:cs="Arial" w:hAnsi="Arial" w:eastAsia="Arial"/>
          <w:b w:val="1"/>
          <w:bCs w:val="1"/>
          <w:sz w:val="24"/>
          <w:szCs w:val="24"/>
        </w:rPr>
      </w:pPr>
    </w:p>
    <w:p>
      <w:pPr>
        <w:pStyle w:val="Body"/>
        <w:rPr>
          <w:rFonts w:ascii="Arial" w:cs="Arial" w:hAnsi="Arial" w:eastAsia="Arial"/>
          <w:b w:val="1"/>
          <w:bCs w:val="1"/>
          <w:sz w:val="24"/>
          <w:szCs w:val="24"/>
        </w:rPr>
      </w:pPr>
      <w:r>
        <w:rPr>
          <w:rFonts w:ascii="Arial" w:hAnsi="Arial"/>
          <w:b w:val="1"/>
          <w:bCs w:val="1"/>
          <w:sz w:val="24"/>
          <w:szCs w:val="24"/>
          <w:rtl w:val="0"/>
          <w:lang w:val="en-US"/>
        </w:rPr>
        <w:t>Priorities</w:t>
      </w:r>
    </w:p>
    <w:p>
      <w:pPr>
        <w:pStyle w:val="No Spacing"/>
        <w:rPr>
          <w:rFonts w:ascii="Arial" w:cs="Arial" w:hAnsi="Arial" w:eastAsia="Arial"/>
          <w:sz w:val="24"/>
          <w:szCs w:val="24"/>
        </w:rPr>
      </w:pPr>
      <w:r>
        <w:rPr>
          <w:rFonts w:ascii="Arial" w:hAnsi="Arial"/>
          <w:sz w:val="24"/>
          <w:szCs w:val="24"/>
          <w:rtl w:val="0"/>
          <w:lang w:val="en-US"/>
        </w:rPr>
        <w:t>Across the three Data zones highlighted four issues are consistent and should be prioritised:</w:t>
      </w:r>
    </w:p>
    <w:p>
      <w:pPr>
        <w:pStyle w:val="No Spacing"/>
        <w:rPr>
          <w:rFonts w:ascii="Arial" w:cs="Arial" w:hAnsi="Arial" w:eastAsia="Arial"/>
          <w:sz w:val="24"/>
          <w:szCs w:val="24"/>
        </w:rPr>
      </w:pPr>
    </w:p>
    <w:p>
      <w:pPr>
        <w:pStyle w:val="No Spacing"/>
        <w:numPr>
          <w:ilvl w:val="0"/>
          <w:numId w:val="8"/>
        </w:numPr>
        <w:bidi w:val="0"/>
        <w:ind w:right="0"/>
        <w:jc w:val="left"/>
        <w:rPr>
          <w:rFonts w:ascii="Arial" w:hAnsi="Arial"/>
          <w:sz w:val="24"/>
          <w:szCs w:val="24"/>
          <w:rtl w:val="0"/>
          <w:lang w:val="en-US"/>
        </w:rPr>
      </w:pPr>
      <w:r>
        <w:rPr>
          <w:rFonts w:ascii="Arial" w:hAnsi="Arial"/>
          <w:sz w:val="24"/>
          <w:szCs w:val="24"/>
          <w:rtl w:val="0"/>
          <w:lang w:val="en-US"/>
        </w:rPr>
        <w:t>Population</w:t>
      </w:r>
    </w:p>
    <w:p>
      <w:pPr>
        <w:pStyle w:val="No Spacing"/>
        <w:numPr>
          <w:ilvl w:val="0"/>
          <w:numId w:val="8"/>
        </w:numPr>
        <w:bidi w:val="0"/>
        <w:ind w:right="0"/>
        <w:jc w:val="left"/>
        <w:rPr>
          <w:rFonts w:ascii="Arial" w:hAnsi="Arial"/>
          <w:sz w:val="24"/>
          <w:szCs w:val="24"/>
          <w:rtl w:val="0"/>
          <w:lang w:val="en-US"/>
        </w:rPr>
      </w:pPr>
      <w:r>
        <w:rPr>
          <w:rFonts w:ascii="Arial" w:hAnsi="Arial"/>
          <w:sz w:val="24"/>
          <w:szCs w:val="24"/>
          <w:rtl w:val="0"/>
          <w:lang w:val="en-US"/>
        </w:rPr>
        <w:t>Working Age</w:t>
      </w:r>
    </w:p>
    <w:p>
      <w:pPr>
        <w:pStyle w:val="No Spacing"/>
        <w:numPr>
          <w:ilvl w:val="0"/>
          <w:numId w:val="8"/>
        </w:numPr>
        <w:bidi w:val="0"/>
        <w:ind w:right="0"/>
        <w:jc w:val="left"/>
        <w:rPr>
          <w:rFonts w:ascii="Arial" w:hAnsi="Arial"/>
          <w:sz w:val="24"/>
          <w:szCs w:val="24"/>
          <w:rtl w:val="0"/>
          <w:lang w:val="en-US"/>
        </w:rPr>
      </w:pPr>
      <w:r>
        <w:rPr>
          <w:rFonts w:ascii="Arial" w:hAnsi="Arial"/>
          <w:sz w:val="24"/>
          <w:szCs w:val="24"/>
          <w:rtl w:val="0"/>
          <w:lang w:val="en-US"/>
        </w:rPr>
        <w:t xml:space="preserve">Income Deprived </w:t>
      </w:r>
    </w:p>
    <w:p>
      <w:pPr>
        <w:pStyle w:val="No Spacing"/>
        <w:numPr>
          <w:ilvl w:val="0"/>
          <w:numId w:val="8"/>
        </w:numPr>
        <w:bidi w:val="0"/>
        <w:ind w:right="0"/>
        <w:jc w:val="left"/>
        <w:rPr>
          <w:rFonts w:ascii="Arial" w:hAnsi="Arial"/>
          <w:sz w:val="24"/>
          <w:szCs w:val="24"/>
          <w:rtl w:val="0"/>
          <w:lang w:val="en-US"/>
        </w:rPr>
      </w:pPr>
      <w:r>
        <w:rPr>
          <w:rFonts w:ascii="Arial" w:hAnsi="Arial"/>
          <w:sz w:val="24"/>
          <w:szCs w:val="24"/>
          <w:rtl w:val="0"/>
          <w:lang w:val="en-US"/>
        </w:rPr>
        <w:t>Employment Deprived</w:t>
      </w:r>
    </w:p>
    <w:p>
      <w:pPr>
        <w:pStyle w:val="No Spacing"/>
        <w:ind w:left="720" w:firstLine="0"/>
        <w:rPr>
          <w:rFonts w:ascii="Arial" w:cs="Arial" w:hAnsi="Arial" w:eastAsia="Arial"/>
          <w:sz w:val="24"/>
          <w:szCs w:val="24"/>
        </w:rPr>
      </w:pPr>
    </w:p>
    <w:p>
      <w:pPr>
        <w:pStyle w:val="No Spacing"/>
        <w:rPr>
          <w:rFonts w:ascii="Arial" w:cs="Arial" w:hAnsi="Arial" w:eastAsia="Arial"/>
          <w:sz w:val="24"/>
          <w:szCs w:val="24"/>
        </w:rPr>
      </w:pPr>
      <w:r>
        <w:rPr>
          <w:rFonts w:ascii="Arial" w:hAnsi="Arial"/>
          <w:sz w:val="24"/>
          <w:szCs w:val="24"/>
          <w:rtl w:val="0"/>
          <w:lang w:val="en-US"/>
        </w:rPr>
        <w:t>The deprivation experienced in Old Kelloholm is further compounded by its rank in relation to Income domain, Employment domain, Health domain and Education and Skills domain.</w:t>
      </w:r>
    </w:p>
    <w:p>
      <w:pPr>
        <w:pStyle w:val="Body"/>
        <w:rPr>
          <w:rFonts w:ascii="Arial" w:cs="Arial" w:hAnsi="Arial" w:eastAsia="Arial"/>
          <w:sz w:val="24"/>
          <w:szCs w:val="24"/>
        </w:rPr>
      </w:pPr>
    </w:p>
    <w:p>
      <w:pPr>
        <w:pStyle w:val="Body"/>
        <w:rPr>
          <w:rFonts w:ascii="Arial" w:cs="Arial" w:hAnsi="Arial" w:eastAsia="Arial"/>
          <w:sz w:val="24"/>
          <w:szCs w:val="24"/>
        </w:rPr>
      </w:pPr>
      <w:r>
        <w:rPr>
          <w:rFonts w:ascii="Arial" w:hAnsi="Arial"/>
          <w:sz w:val="24"/>
          <w:szCs w:val="24"/>
          <w:rtl w:val="0"/>
          <w:lang w:val="en-US"/>
        </w:rPr>
        <w:t>Whilst the whole community of Kirkconnel and Kelloholm should benefit from the interventions outlined in this Locality Plan the area of Old Kelloholm must be prioritised and receive further support to address lived experience, given that citizens within this area are within the most deprived 10% of people living in Scotland.</w:t>
      </w:r>
    </w:p>
    <w:p>
      <w:pPr>
        <w:pStyle w:val="No Spacing"/>
        <w:rPr>
          <w:rFonts w:ascii="Arial" w:cs="Arial" w:hAnsi="Arial" w:eastAsia="Arial"/>
          <w:sz w:val="24"/>
          <w:szCs w:val="24"/>
        </w:rPr>
      </w:pPr>
    </w:p>
    <w:p>
      <w:pPr>
        <w:pStyle w:val="No Spacing"/>
        <w:rPr>
          <w:rFonts w:ascii="Arial" w:cs="Arial" w:hAnsi="Arial" w:eastAsia="Arial"/>
          <w:sz w:val="24"/>
          <w:szCs w:val="24"/>
        </w:rPr>
      </w:pPr>
      <w:r>
        <w:rPr>
          <w:rFonts w:ascii="Arial" w:hAnsi="Arial"/>
          <w:sz w:val="24"/>
          <w:szCs w:val="24"/>
          <w:rtl w:val="0"/>
          <w:lang w:val="en-US"/>
        </w:rPr>
        <w:t>The priorities identified have been cross checked with the Place Plan and the following objectives from the Place Plan were felt to align with actions that that could be delivered through the Locality Plan</w:t>
      </w:r>
    </w:p>
    <w:p>
      <w:pPr>
        <w:pStyle w:val="Body"/>
        <w:rPr>
          <w:rFonts w:ascii="Arial" w:cs="Arial" w:hAnsi="Arial" w:eastAsia="Arial"/>
          <w:sz w:val="24"/>
          <w:szCs w:val="24"/>
        </w:rPr>
      </w:pPr>
    </w:p>
    <w:p>
      <w:pPr>
        <w:pStyle w:val="List Paragraph"/>
        <w:numPr>
          <w:ilvl w:val="0"/>
          <w:numId w:val="10"/>
        </w:numPr>
        <w:bidi w:val="0"/>
        <w:ind w:right="0"/>
        <w:jc w:val="left"/>
        <w:rPr>
          <w:rFonts w:ascii="Arial" w:hAnsi="Arial"/>
          <w:b w:val="1"/>
          <w:bCs w:val="1"/>
          <w:sz w:val="24"/>
          <w:szCs w:val="24"/>
          <w:rtl w:val="0"/>
          <w:lang w:val="en-US"/>
        </w:rPr>
      </w:pPr>
      <w:r>
        <w:rPr>
          <w:rFonts w:ascii="Arial" w:hAnsi="Arial"/>
          <w:b w:val="0"/>
          <w:bCs w:val="0"/>
          <w:sz w:val="24"/>
          <w:szCs w:val="24"/>
          <w:rtl w:val="0"/>
          <w:lang w:val="en-US"/>
        </w:rPr>
        <w:t>Access to</w:t>
      </w:r>
      <w:r>
        <w:rPr>
          <w:rFonts w:ascii="Arial" w:hAnsi="Arial"/>
          <w:b w:val="1"/>
          <w:bCs w:val="1"/>
          <w:sz w:val="24"/>
          <w:szCs w:val="24"/>
          <w:rtl w:val="0"/>
          <w:lang w:val="en-US"/>
        </w:rPr>
        <w:t xml:space="preserve"> </w:t>
      </w:r>
      <w:r>
        <w:rPr>
          <w:rFonts w:ascii="Arial" w:hAnsi="Arial"/>
          <w:b w:val="0"/>
          <w:bCs w:val="0"/>
          <w:sz w:val="24"/>
          <w:szCs w:val="24"/>
          <w:rtl w:val="0"/>
          <w:lang w:val="en-US"/>
        </w:rPr>
        <w:t>community health and recreational facilities and services.</w:t>
      </w:r>
    </w:p>
    <w:p>
      <w:pPr>
        <w:pStyle w:val="List Paragraph"/>
        <w:numPr>
          <w:ilvl w:val="0"/>
          <w:numId w:val="10"/>
        </w:numPr>
        <w:bidi w:val="0"/>
        <w:ind w:right="0"/>
        <w:jc w:val="left"/>
        <w:rPr>
          <w:rFonts w:ascii="Arial" w:hAnsi="Arial"/>
          <w:b w:val="1"/>
          <w:bCs w:val="1"/>
          <w:sz w:val="24"/>
          <w:szCs w:val="24"/>
          <w:rtl w:val="0"/>
          <w:lang w:val="en-US"/>
        </w:rPr>
      </w:pPr>
      <w:r>
        <w:rPr>
          <w:rFonts w:ascii="Arial" w:hAnsi="Arial"/>
          <w:b w:val="0"/>
          <w:bCs w:val="0"/>
          <w:sz w:val="24"/>
          <w:szCs w:val="24"/>
          <w:rtl w:val="0"/>
          <w:lang w:val="en-US"/>
        </w:rPr>
        <w:t>Ensuring citizens benefit directly from</w:t>
      </w:r>
      <w:r>
        <w:rPr>
          <w:rFonts w:ascii="Arial" w:hAnsi="Arial"/>
          <w:b w:val="1"/>
          <w:bCs w:val="1"/>
          <w:sz w:val="24"/>
          <w:szCs w:val="24"/>
          <w:rtl w:val="0"/>
          <w:lang w:val="en-US"/>
        </w:rPr>
        <w:t xml:space="preserve"> </w:t>
      </w:r>
      <w:r>
        <w:rPr>
          <w:rFonts w:ascii="Arial" w:hAnsi="Arial"/>
          <w:b w:val="0"/>
          <w:bCs w:val="0"/>
          <w:sz w:val="24"/>
          <w:szCs w:val="24"/>
          <w:rtl w:val="0"/>
          <w:lang w:val="en-US"/>
        </w:rPr>
        <w:t xml:space="preserve">local renewable energy </w:t>
      </w:r>
      <w:r>
        <w:rPr>
          <w:rFonts w:ascii="Arial" w:hAnsi="Arial" w:hint="default"/>
          <w:b w:val="0"/>
          <w:bCs w:val="0"/>
          <w:sz w:val="24"/>
          <w:szCs w:val="24"/>
          <w:rtl w:val="0"/>
          <w:lang w:val="en-US"/>
        </w:rPr>
        <w:t xml:space="preserve">– </w:t>
      </w:r>
      <w:r>
        <w:rPr>
          <w:rFonts w:ascii="Arial" w:hAnsi="Arial"/>
          <w:b w:val="0"/>
          <w:bCs w:val="0"/>
          <w:sz w:val="24"/>
          <w:szCs w:val="24"/>
          <w:rtl w:val="0"/>
          <w:lang w:val="en-US"/>
        </w:rPr>
        <w:t xml:space="preserve">jobs, reduced rates, community. </w:t>
      </w:r>
    </w:p>
    <w:p>
      <w:pPr>
        <w:pStyle w:val="List Paragraph"/>
        <w:numPr>
          <w:ilvl w:val="0"/>
          <w:numId w:val="10"/>
        </w:numPr>
        <w:bidi w:val="0"/>
        <w:ind w:right="0"/>
        <w:jc w:val="left"/>
        <w:rPr>
          <w:rFonts w:ascii="Arial" w:hAnsi="Arial"/>
          <w:b w:val="1"/>
          <w:bCs w:val="1"/>
          <w:sz w:val="24"/>
          <w:szCs w:val="24"/>
          <w:rtl w:val="0"/>
          <w:lang w:val="en-US"/>
        </w:rPr>
      </w:pPr>
      <w:r>
        <w:rPr>
          <w:rFonts w:ascii="Arial" w:hAnsi="Arial"/>
          <w:b w:val="0"/>
          <w:bCs w:val="0"/>
          <w:sz w:val="24"/>
          <w:szCs w:val="24"/>
          <w:rtl w:val="0"/>
          <w:lang w:val="en-US"/>
        </w:rPr>
        <w:t>New local jobs, learning and training opportunities.</w:t>
      </w:r>
    </w:p>
    <w:p>
      <w:pPr>
        <w:pStyle w:val="List Paragraph"/>
        <w:numPr>
          <w:ilvl w:val="0"/>
          <w:numId w:val="10"/>
        </w:numPr>
        <w:bidi w:val="0"/>
        <w:ind w:right="0"/>
        <w:jc w:val="left"/>
        <w:rPr>
          <w:rFonts w:ascii="Arial" w:hAnsi="Arial"/>
          <w:b w:val="1"/>
          <w:bCs w:val="1"/>
          <w:sz w:val="24"/>
          <w:szCs w:val="24"/>
          <w:rtl w:val="0"/>
          <w:lang w:val="en-US"/>
        </w:rPr>
      </w:pPr>
      <w:r>
        <w:rPr>
          <w:rFonts w:ascii="Arial" w:hAnsi="Arial"/>
          <w:b w:val="0"/>
          <w:bCs w:val="0"/>
          <w:sz w:val="24"/>
          <w:szCs w:val="24"/>
          <w:rtl w:val="0"/>
          <w:lang w:val="en-US"/>
        </w:rPr>
        <w:t xml:space="preserve">Connecting Kirkconnel and Kelloholm to the outside world </w:t>
      </w:r>
      <w:r>
        <w:rPr>
          <w:rFonts w:ascii="Arial" w:hAnsi="Arial" w:hint="default"/>
          <w:b w:val="0"/>
          <w:bCs w:val="0"/>
          <w:sz w:val="24"/>
          <w:szCs w:val="24"/>
          <w:rtl w:val="0"/>
          <w:lang w:val="en-US"/>
        </w:rPr>
        <w:t xml:space="preserve">– </w:t>
      </w:r>
      <w:r>
        <w:rPr>
          <w:rFonts w:ascii="Arial" w:hAnsi="Arial"/>
          <w:b w:val="0"/>
          <w:bCs w:val="0"/>
          <w:sz w:val="24"/>
          <w:szCs w:val="24"/>
          <w:rtl w:val="0"/>
          <w:lang w:val="en-US"/>
        </w:rPr>
        <w:t>transport, active travel and broadband</w:t>
      </w:r>
    </w:p>
    <w:p>
      <w:pPr>
        <w:pStyle w:val="Body"/>
        <w:rPr>
          <w:rFonts w:ascii="Arial" w:cs="Arial" w:hAnsi="Arial" w:eastAsia="Arial"/>
          <w:b w:val="1"/>
          <w:bCs w:val="1"/>
          <w:sz w:val="24"/>
          <w:szCs w:val="24"/>
        </w:rPr>
      </w:pPr>
    </w:p>
    <w:p>
      <w:pPr>
        <w:pStyle w:val="List Paragraph"/>
        <w:spacing w:after="0"/>
        <w:rPr>
          <w:rFonts w:ascii="Arial" w:cs="Arial" w:hAnsi="Arial" w:eastAsia="Arial"/>
          <w:outline w:val="0"/>
          <w:color w:val="ff0000"/>
          <w:sz w:val="24"/>
          <w:szCs w:val="24"/>
          <w:u w:color="ff0000"/>
          <w14:textFill>
            <w14:solidFill>
              <w14:srgbClr w14:val="FF0000"/>
            </w14:solidFill>
          </w14:textFill>
        </w:rPr>
      </w:pPr>
    </w:p>
    <w:p>
      <w:pPr>
        <w:pStyle w:val="Body"/>
        <w:rPr>
          <w:rFonts w:ascii="Arial" w:cs="Arial" w:hAnsi="Arial" w:eastAsia="Arial"/>
          <w:sz w:val="24"/>
          <w:szCs w:val="24"/>
        </w:rPr>
      </w:pPr>
      <w:bookmarkStart w:name="_Hlk188367160" w:id="0"/>
      <w:bookmarkEnd w:id="0"/>
    </w:p>
    <w:p>
      <w:pPr>
        <w:pStyle w:val="Body"/>
        <w:rPr>
          <w:rFonts w:ascii="Arial" w:cs="Arial" w:hAnsi="Arial" w:eastAsia="Arial"/>
          <w:b w:val="1"/>
          <w:bCs w:val="1"/>
          <w:sz w:val="24"/>
          <w:szCs w:val="24"/>
        </w:rPr>
      </w:pPr>
    </w:p>
    <w:p>
      <w:pPr>
        <w:pStyle w:val="Body"/>
        <w:rPr>
          <w:rFonts w:ascii="Arial" w:cs="Arial" w:hAnsi="Arial" w:eastAsia="Arial"/>
          <w:b w:val="1"/>
          <w:bCs w:val="1"/>
          <w:sz w:val="24"/>
          <w:szCs w:val="24"/>
        </w:rPr>
      </w:pPr>
    </w:p>
    <w:p>
      <w:pPr>
        <w:pStyle w:val="Body"/>
        <w:rPr>
          <w:rFonts w:ascii="Arial" w:cs="Arial" w:hAnsi="Arial" w:eastAsia="Arial"/>
          <w:b w:val="1"/>
          <w:bCs w:val="1"/>
          <w:sz w:val="24"/>
          <w:szCs w:val="24"/>
        </w:rPr>
      </w:pPr>
    </w:p>
    <w:p>
      <w:pPr>
        <w:pStyle w:val="Body"/>
        <w:rPr>
          <w:rFonts w:ascii="Arial" w:cs="Arial" w:hAnsi="Arial" w:eastAsia="Arial"/>
          <w:b w:val="1"/>
          <w:bCs w:val="1"/>
          <w:sz w:val="24"/>
          <w:szCs w:val="24"/>
        </w:rPr>
      </w:pPr>
    </w:p>
    <w:p>
      <w:pPr>
        <w:pStyle w:val="Body"/>
        <w:rPr>
          <w:rFonts w:ascii="Arial" w:cs="Arial" w:hAnsi="Arial" w:eastAsia="Arial"/>
          <w:b w:val="1"/>
          <w:bCs w:val="1"/>
          <w:sz w:val="24"/>
          <w:szCs w:val="24"/>
        </w:rPr>
      </w:pPr>
    </w:p>
    <w:p>
      <w:pPr>
        <w:pStyle w:val="Body"/>
        <w:rPr>
          <w:rFonts w:ascii="Arial" w:cs="Arial" w:hAnsi="Arial" w:eastAsia="Arial"/>
          <w:b w:val="1"/>
          <w:bCs w:val="1"/>
          <w:sz w:val="24"/>
          <w:szCs w:val="24"/>
        </w:rPr>
      </w:pPr>
    </w:p>
    <w:p>
      <w:pPr>
        <w:pStyle w:val="Body"/>
        <w:rPr>
          <w:rFonts w:ascii="Arial" w:cs="Arial" w:hAnsi="Arial" w:eastAsia="Arial"/>
          <w:b w:val="1"/>
          <w:bCs w:val="1"/>
          <w:sz w:val="24"/>
          <w:szCs w:val="24"/>
        </w:rPr>
      </w:pPr>
    </w:p>
    <w:p>
      <w:pPr>
        <w:pStyle w:val="Body"/>
        <w:rPr>
          <w:rFonts w:ascii="Arial" w:cs="Arial" w:hAnsi="Arial" w:eastAsia="Arial"/>
          <w:b w:val="1"/>
          <w:bCs w:val="1"/>
          <w:sz w:val="24"/>
          <w:szCs w:val="24"/>
        </w:rPr>
      </w:pPr>
    </w:p>
    <w:p>
      <w:pPr>
        <w:pStyle w:val="Body"/>
        <w:rPr>
          <w:rFonts w:ascii="Arial" w:cs="Arial" w:hAnsi="Arial" w:eastAsia="Arial"/>
          <w:b w:val="1"/>
          <w:bCs w:val="1"/>
          <w:sz w:val="24"/>
          <w:szCs w:val="24"/>
        </w:rPr>
      </w:pPr>
    </w:p>
    <w:p>
      <w:pPr>
        <w:pStyle w:val="Body"/>
        <w:rPr>
          <w:rFonts w:ascii="Arial" w:cs="Arial" w:hAnsi="Arial" w:eastAsia="Arial"/>
          <w:b w:val="1"/>
          <w:bCs w:val="1"/>
          <w:sz w:val="24"/>
          <w:szCs w:val="24"/>
        </w:rPr>
      </w:pPr>
    </w:p>
    <w:p>
      <w:pPr>
        <w:pStyle w:val="Body"/>
        <w:rPr>
          <w:rFonts w:ascii="Arial" w:cs="Arial" w:hAnsi="Arial" w:eastAsia="Arial"/>
          <w:b w:val="1"/>
          <w:bCs w:val="1"/>
          <w:sz w:val="24"/>
          <w:szCs w:val="24"/>
        </w:rPr>
      </w:pPr>
    </w:p>
    <w:p>
      <w:pPr>
        <w:pStyle w:val="Body"/>
        <w:rPr>
          <w:rFonts w:ascii="Arial" w:cs="Arial" w:hAnsi="Arial" w:eastAsia="Arial"/>
          <w:b w:val="1"/>
          <w:bCs w:val="1"/>
          <w:sz w:val="24"/>
          <w:szCs w:val="24"/>
        </w:rPr>
      </w:pPr>
    </w:p>
    <w:p>
      <w:pPr>
        <w:pStyle w:val="Body"/>
        <w:rPr>
          <w:rFonts w:ascii="Arial" w:cs="Arial" w:hAnsi="Arial" w:eastAsia="Arial"/>
          <w:b w:val="1"/>
          <w:bCs w:val="1"/>
          <w:sz w:val="24"/>
          <w:szCs w:val="24"/>
        </w:rPr>
      </w:pPr>
    </w:p>
    <w:p>
      <w:pPr>
        <w:pStyle w:val="Body"/>
        <w:rPr>
          <w:rFonts w:ascii="Arial" w:cs="Arial" w:hAnsi="Arial" w:eastAsia="Arial"/>
          <w:b w:val="1"/>
          <w:bCs w:val="1"/>
          <w:sz w:val="24"/>
          <w:szCs w:val="24"/>
        </w:rPr>
      </w:pPr>
    </w:p>
    <w:p>
      <w:pPr>
        <w:pStyle w:val="Body"/>
        <w:rPr>
          <w:rFonts w:ascii="Arial" w:cs="Arial" w:hAnsi="Arial" w:eastAsia="Arial"/>
          <w:b w:val="1"/>
          <w:bCs w:val="1"/>
          <w:sz w:val="24"/>
          <w:szCs w:val="24"/>
        </w:rPr>
      </w:pPr>
    </w:p>
    <w:p>
      <w:pPr>
        <w:pStyle w:val="Body"/>
        <w:rPr>
          <w:rFonts w:ascii="Arial" w:cs="Arial" w:hAnsi="Arial" w:eastAsia="Arial"/>
          <w:b w:val="1"/>
          <w:bCs w:val="1"/>
          <w:sz w:val="24"/>
          <w:szCs w:val="24"/>
        </w:rPr>
      </w:pPr>
    </w:p>
    <w:p>
      <w:pPr>
        <w:pStyle w:val="Body"/>
        <w:rPr>
          <w:rFonts w:ascii="Arial" w:cs="Arial" w:hAnsi="Arial" w:eastAsia="Arial"/>
          <w:b w:val="1"/>
          <w:bCs w:val="1"/>
          <w:sz w:val="24"/>
          <w:szCs w:val="24"/>
        </w:rPr>
      </w:pPr>
    </w:p>
    <w:p>
      <w:pPr>
        <w:pStyle w:val="Body"/>
        <w:rPr>
          <w:rFonts w:ascii="Arial" w:cs="Arial" w:hAnsi="Arial" w:eastAsia="Arial"/>
          <w:b w:val="1"/>
          <w:bCs w:val="1"/>
          <w:sz w:val="24"/>
          <w:szCs w:val="24"/>
        </w:rPr>
      </w:pPr>
    </w:p>
    <w:p>
      <w:pPr>
        <w:pStyle w:val="Body"/>
        <w:rPr>
          <w:rFonts w:ascii="Arial" w:cs="Arial" w:hAnsi="Arial" w:eastAsia="Arial"/>
          <w:b w:val="1"/>
          <w:bCs w:val="1"/>
          <w:sz w:val="24"/>
          <w:szCs w:val="24"/>
        </w:rPr>
      </w:pPr>
    </w:p>
    <w:p>
      <w:pPr>
        <w:pStyle w:val="Body"/>
        <w:rPr>
          <w:rFonts w:ascii="Arial" w:cs="Arial" w:hAnsi="Arial" w:eastAsia="Arial"/>
          <w:b w:val="1"/>
          <w:bCs w:val="1"/>
          <w:sz w:val="24"/>
          <w:szCs w:val="24"/>
        </w:rPr>
      </w:pPr>
    </w:p>
    <w:p>
      <w:pPr>
        <w:pStyle w:val="Body"/>
        <w:rPr>
          <w:rFonts w:ascii="Arial" w:cs="Arial" w:hAnsi="Arial" w:eastAsia="Arial"/>
          <w:b w:val="1"/>
          <w:bCs w:val="1"/>
          <w:sz w:val="24"/>
          <w:szCs w:val="24"/>
        </w:rPr>
      </w:pPr>
    </w:p>
    <w:p>
      <w:pPr>
        <w:pStyle w:val="Body"/>
        <w:rPr>
          <w:rFonts w:ascii="Arial" w:cs="Arial" w:hAnsi="Arial" w:eastAsia="Arial"/>
          <w:b w:val="1"/>
          <w:bCs w:val="1"/>
          <w:sz w:val="24"/>
          <w:szCs w:val="24"/>
        </w:rPr>
      </w:pPr>
      <w:r>
        <w:rPr>
          <w:rFonts w:ascii="Arial" w:hAnsi="Arial"/>
          <w:b w:val="1"/>
          <w:bCs w:val="1"/>
          <w:sz w:val="24"/>
          <w:szCs w:val="24"/>
          <w:rtl w:val="0"/>
          <w:lang w:val="en-US"/>
        </w:rPr>
        <w:t xml:space="preserve">Locality Plan </w:t>
      </w:r>
      <w:r>
        <w:rPr>
          <w:rFonts w:ascii="Arial" w:hAnsi="Arial" w:hint="default"/>
          <w:b w:val="1"/>
          <w:bCs w:val="1"/>
          <w:sz w:val="24"/>
          <w:szCs w:val="24"/>
          <w:rtl w:val="0"/>
          <w:lang w:val="en-US"/>
        </w:rPr>
        <w:t xml:space="preserve">– </w:t>
      </w:r>
      <w:r>
        <w:rPr>
          <w:rFonts w:ascii="Arial" w:hAnsi="Arial"/>
          <w:b w:val="1"/>
          <w:bCs w:val="1"/>
          <w:sz w:val="24"/>
          <w:szCs w:val="24"/>
          <w:rtl w:val="0"/>
          <w:lang w:val="en-US"/>
        </w:rPr>
        <w:t xml:space="preserve">Priority Actions Plan </w:t>
      </w:r>
    </w:p>
    <w:p>
      <w:pPr>
        <w:pStyle w:val="Body"/>
        <w:rPr>
          <w:rFonts w:ascii="Arial" w:cs="Arial" w:hAnsi="Arial" w:eastAsia="Arial"/>
          <w:sz w:val="24"/>
          <w:szCs w:val="24"/>
        </w:rPr>
      </w:pPr>
      <w:r>
        <w:rPr>
          <w:rFonts w:ascii="Arial" w:hAnsi="Arial"/>
          <w:sz w:val="24"/>
          <w:szCs w:val="24"/>
          <w:rtl w:val="0"/>
          <w:lang w:val="en-US"/>
        </w:rPr>
        <w:t xml:space="preserve">The primary objective of the Locality Plan is to reduce inequalities therefore it is proposed that the six objectives from the Dumfries and Galloway Poverty and Inequalities Strategy should form the basis of the Themes for the Locality Plan. Four of the Objectives from the Strategy focus on directly delivering specific outcomes for individuals. Two are </w:t>
      </w:r>
      <w:r>
        <w:rPr>
          <w:rFonts w:ascii="Arial" w:hAnsi="Arial" w:hint="default"/>
          <w:sz w:val="24"/>
          <w:szCs w:val="24"/>
          <w:rtl w:val="0"/>
          <w:lang w:val="en-US"/>
        </w:rPr>
        <w:t>“</w:t>
      </w:r>
      <w:r>
        <w:rPr>
          <w:rFonts w:ascii="Arial" w:hAnsi="Arial"/>
          <w:sz w:val="24"/>
          <w:szCs w:val="24"/>
          <w:rtl w:val="0"/>
          <w:lang w:val="en-US"/>
        </w:rPr>
        <w:t>enabling</w:t>
      </w:r>
      <w:r>
        <w:rPr>
          <w:rFonts w:ascii="Arial" w:hAnsi="Arial" w:hint="default"/>
          <w:sz w:val="24"/>
          <w:szCs w:val="24"/>
          <w:rtl w:val="0"/>
          <w:lang w:val="en-US"/>
        </w:rPr>
        <w:t xml:space="preserve">” </w:t>
      </w:r>
      <w:r>
        <w:rPr>
          <w:rFonts w:ascii="Arial" w:hAnsi="Arial"/>
          <w:sz w:val="24"/>
          <w:szCs w:val="24"/>
          <w:rtl w:val="0"/>
          <w:lang w:val="en-US"/>
        </w:rPr>
        <w:t>objectives, which will focus on the culture, policy and practice changes that partners will need to make to tackle poverty and inequalities effectively.</w:t>
      </w:r>
    </w:p>
    <w:p>
      <w:pPr>
        <w:pStyle w:val="Body"/>
        <w:rPr>
          <w:rFonts w:ascii="Arial" w:cs="Arial" w:hAnsi="Arial" w:eastAsia="Arial"/>
          <w:b w:val="1"/>
          <w:bCs w:val="1"/>
          <w:sz w:val="24"/>
          <w:szCs w:val="24"/>
        </w:rPr>
      </w:pPr>
    </w:p>
    <w:tbl>
      <w:tblPr>
        <w:tblW w:w="1395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3825"/>
        <w:gridCol w:w="4032"/>
        <w:gridCol w:w="2939"/>
        <w:gridCol w:w="3156"/>
      </w:tblGrid>
      <w:tr>
        <w:tblPrEx>
          <w:shd w:val="clear" w:color="auto" w:fill="cad1d7"/>
        </w:tblPrEx>
        <w:trPr>
          <w:trHeight w:val="842" w:hRule="atLeast"/>
        </w:trPr>
        <w:tc>
          <w:tcPr>
            <w:tcW w:type="dxa" w:w="13952"/>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Arial" w:cs="Arial" w:hAnsi="Arial" w:eastAsia="Arial"/>
                <w:b w:val="1"/>
                <w:bCs w:val="1"/>
                <w:sz w:val="24"/>
                <w:szCs w:val="24"/>
                <w:shd w:val="nil" w:color="auto" w:fill="auto"/>
              </w:rPr>
            </w:pPr>
            <w:r>
              <w:rPr>
                <w:rFonts w:ascii="Arial" w:hAnsi="Arial"/>
                <w:b w:val="1"/>
                <w:bCs w:val="1"/>
                <w:sz w:val="24"/>
                <w:szCs w:val="24"/>
                <w:shd w:val="nil" w:color="auto" w:fill="auto"/>
                <w:rtl w:val="0"/>
                <w:lang w:val="en-US"/>
              </w:rPr>
              <w:t xml:space="preserve">  </w:t>
            </w:r>
          </w:p>
          <w:p>
            <w:pPr>
              <w:pStyle w:val="Body"/>
              <w:bidi w:val="0"/>
              <w:ind w:left="0" w:right="0" w:firstLine="0"/>
              <w:jc w:val="left"/>
              <w:rPr>
                <w:rtl w:val="0"/>
              </w:rPr>
            </w:pPr>
            <w:r>
              <w:rPr>
                <w:rFonts w:ascii="Arial" w:hAnsi="Arial"/>
                <w:b w:val="1"/>
                <w:bCs w:val="1"/>
                <w:sz w:val="24"/>
                <w:szCs w:val="24"/>
                <w:shd w:val="nil" w:color="auto" w:fill="auto"/>
                <w:rtl w:val="0"/>
                <w:lang w:val="en-US"/>
              </w:rPr>
              <w:t xml:space="preserve">Theme 1 - </w:t>
            </w:r>
            <w:r>
              <w:rPr>
                <w:rFonts w:ascii="Arial" w:hAnsi="Arial"/>
                <w:sz w:val="24"/>
                <w:szCs w:val="24"/>
                <w:shd w:val="nil" w:color="auto" w:fill="auto"/>
                <w:rtl w:val="0"/>
                <w:lang w:val="en-US"/>
              </w:rPr>
              <w:t>Reducing financial pressures on people facing poverty</w:t>
            </w:r>
            <w:r>
              <w:rPr>
                <w:rFonts w:ascii="Arial" w:cs="Arial" w:hAnsi="Arial" w:eastAsia="Arial"/>
                <w:sz w:val="18"/>
                <w:szCs w:val="18"/>
                <w:shd w:val="nil" w:color="auto" w:fill="auto"/>
              </w:rPr>
            </w:r>
          </w:p>
        </w:tc>
      </w:tr>
      <w:tr>
        <w:tblPrEx>
          <w:shd w:val="clear" w:color="auto" w:fill="cad1d7"/>
        </w:tblPrEx>
        <w:trPr>
          <w:trHeight w:val="1122" w:hRule="atLeast"/>
        </w:trPr>
        <w:tc>
          <w:tcPr>
            <w:tcW w:type="dxa" w:w="13952"/>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Arial" w:cs="Arial" w:hAnsi="Arial" w:eastAsia="Arial"/>
                <w:b w:val="1"/>
                <w:bCs w:val="1"/>
                <w:sz w:val="24"/>
                <w:szCs w:val="24"/>
                <w:shd w:val="nil" w:color="auto" w:fill="auto"/>
                <w:lang w:val="en-US"/>
              </w:rPr>
            </w:pPr>
          </w:p>
          <w:p>
            <w:pPr>
              <w:pStyle w:val="Body"/>
              <w:bidi w:val="0"/>
              <w:ind w:left="0" w:right="0" w:firstLine="0"/>
              <w:jc w:val="left"/>
              <w:rPr>
                <w:rtl w:val="0"/>
              </w:rPr>
            </w:pPr>
            <w:r>
              <w:rPr>
                <w:rFonts w:ascii="Arial" w:hAnsi="Arial"/>
                <w:b w:val="1"/>
                <w:bCs w:val="1"/>
                <w:sz w:val="24"/>
                <w:szCs w:val="24"/>
                <w:shd w:val="nil" w:color="auto" w:fill="auto"/>
                <w:rtl w:val="0"/>
                <w:lang w:val="en-US"/>
              </w:rPr>
              <w:t xml:space="preserve">Rationale - </w:t>
            </w:r>
            <w:r>
              <w:rPr>
                <w:rFonts w:ascii="Arial" w:hAnsi="Arial"/>
                <w:sz w:val="24"/>
                <w:szCs w:val="24"/>
                <w:shd w:val="nil" w:color="auto" w:fill="auto"/>
                <w:rtl w:val="0"/>
                <w:lang w:val="en-US"/>
              </w:rPr>
              <w:t>33.8% of 16</w:t>
            </w:r>
            <w:r>
              <w:rPr>
                <w:rFonts w:ascii="Arial" w:hAnsi="Arial" w:hint="default"/>
                <w:sz w:val="24"/>
                <w:szCs w:val="24"/>
                <w:shd w:val="nil" w:color="auto" w:fill="auto"/>
                <w:rtl w:val="0"/>
                <w:lang w:val="en-US"/>
              </w:rPr>
              <w:t>–</w:t>
            </w:r>
            <w:r>
              <w:rPr>
                <w:rFonts w:ascii="Arial" w:hAnsi="Arial"/>
                <w:sz w:val="24"/>
                <w:szCs w:val="24"/>
                <w:shd w:val="nil" w:color="auto" w:fill="auto"/>
                <w:rtl w:val="0"/>
                <w:lang w:val="en-US"/>
              </w:rPr>
              <w:t>64-year-olds in Kirkconnel and Kelloholm received Universal Credit in December 2024. In contrast, this is significantly higher than 18.4% of working aged people in Dumfries and Galloway and 16.7% in Scotland.</w:t>
            </w:r>
            <w:r>
              <w:rPr>
                <w:rFonts w:ascii="Arial" w:cs="Arial" w:hAnsi="Arial" w:eastAsia="Arial"/>
                <w:sz w:val="24"/>
                <w:szCs w:val="24"/>
                <w:shd w:val="nil" w:color="auto" w:fill="auto"/>
              </w:rPr>
            </w:r>
          </w:p>
        </w:tc>
      </w:tr>
      <w:tr>
        <w:tblPrEx>
          <w:shd w:val="clear" w:color="auto" w:fill="cad1d7"/>
        </w:tblPrEx>
        <w:trPr>
          <w:trHeight w:val="282" w:hRule="atLeast"/>
        </w:trPr>
        <w:tc>
          <w:tcPr>
            <w:tcW w:type="dxa" w:w="38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z w:val="24"/>
                <w:szCs w:val="24"/>
                <w:shd w:val="nil" w:color="auto" w:fill="auto"/>
                <w:rtl w:val="0"/>
                <w:lang w:val="en-US"/>
              </w:rPr>
              <w:t>Action</w:t>
            </w:r>
          </w:p>
        </w:tc>
        <w:tc>
          <w:tcPr>
            <w:tcW w:type="dxa" w:w="40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z w:val="24"/>
                <w:szCs w:val="24"/>
                <w:shd w:val="nil" w:color="auto" w:fill="auto"/>
                <w:rtl w:val="0"/>
                <w:lang w:val="en-US"/>
              </w:rPr>
              <w:t>Desired Outcome</w:t>
            </w:r>
          </w:p>
        </w:tc>
        <w:tc>
          <w:tcPr>
            <w:tcW w:type="dxa" w:w="29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z w:val="24"/>
                <w:szCs w:val="24"/>
                <w:shd w:val="nil" w:color="auto" w:fill="auto"/>
                <w:rtl w:val="0"/>
                <w:lang w:val="en-US"/>
              </w:rPr>
              <w:t>Responsible Partners</w:t>
            </w:r>
          </w:p>
        </w:tc>
        <w:tc>
          <w:tcPr>
            <w:tcW w:type="dxa" w:w="31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z w:val="24"/>
                <w:szCs w:val="24"/>
                <w:shd w:val="nil" w:color="auto" w:fill="auto"/>
                <w:rtl w:val="0"/>
                <w:lang w:val="en-US"/>
              </w:rPr>
              <w:t xml:space="preserve">Notes / Progress </w:t>
            </w:r>
          </w:p>
        </w:tc>
      </w:tr>
      <w:tr>
        <w:tblPrEx>
          <w:shd w:val="clear" w:color="auto" w:fill="cad1d7"/>
        </w:tblPrEx>
        <w:trPr>
          <w:trHeight w:val="1122" w:hRule="atLeast"/>
        </w:trPr>
        <w:tc>
          <w:tcPr>
            <w:tcW w:type="dxa" w:w="38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0"/>
                <w:bCs w:val="0"/>
                <w:sz w:val="24"/>
                <w:szCs w:val="24"/>
                <w:shd w:val="nil" w:color="auto" w:fill="auto"/>
                <w:rtl w:val="0"/>
                <w:lang w:val="en-US"/>
              </w:rPr>
              <w:t>Explore options to provide targeted learning and training opportunities in the local community.</w:t>
            </w:r>
          </w:p>
        </w:tc>
        <w:tc>
          <w:tcPr>
            <w:tcW w:type="dxa" w:w="40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Travel costs which are a barrier to learning within this Locality will be removed and citizens will have increased opportunities to learn.</w:t>
            </w:r>
          </w:p>
        </w:tc>
        <w:tc>
          <w:tcPr>
            <w:tcW w:type="dxa" w:w="29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Arial" w:cs="Arial" w:hAnsi="Arial" w:eastAsia="Arial"/>
                <w:sz w:val="24"/>
                <w:szCs w:val="24"/>
                <w:shd w:val="nil" w:color="auto" w:fill="auto"/>
              </w:rPr>
            </w:pPr>
            <w:r>
              <w:rPr>
                <w:rFonts w:ascii="Arial" w:hAnsi="Arial"/>
                <w:sz w:val="24"/>
                <w:szCs w:val="24"/>
                <w:shd w:val="nil" w:color="auto" w:fill="auto"/>
                <w:rtl w:val="0"/>
                <w:lang w:val="en-US"/>
              </w:rPr>
              <w:t>DGC Lifelong Learning</w:t>
            </w:r>
          </w:p>
          <w:p>
            <w:pPr>
              <w:pStyle w:val="Body"/>
              <w:bidi w:val="0"/>
              <w:ind w:left="0" w:right="0" w:firstLine="0"/>
              <w:jc w:val="left"/>
              <w:rPr>
                <w:rFonts w:ascii="Arial" w:cs="Arial" w:hAnsi="Arial" w:eastAsia="Arial"/>
                <w:sz w:val="24"/>
                <w:szCs w:val="24"/>
                <w:shd w:val="nil" w:color="auto" w:fill="auto"/>
                <w:rtl w:val="0"/>
              </w:rPr>
            </w:pPr>
            <w:r>
              <w:rPr>
                <w:rFonts w:ascii="Arial" w:hAnsi="Arial"/>
                <w:sz w:val="24"/>
                <w:szCs w:val="24"/>
                <w:shd w:val="nil" w:color="auto" w:fill="auto"/>
                <w:rtl w:val="0"/>
                <w:lang w:val="en-US"/>
              </w:rPr>
              <w:t>SOSE</w:t>
            </w:r>
          </w:p>
          <w:p>
            <w:pPr>
              <w:pStyle w:val="Body"/>
              <w:bidi w:val="0"/>
              <w:ind w:left="0" w:right="0" w:firstLine="0"/>
              <w:jc w:val="left"/>
              <w:rPr>
                <w:rtl w:val="0"/>
              </w:rPr>
            </w:pPr>
            <w:r>
              <w:rPr>
                <w:rFonts w:ascii="Arial" w:hAnsi="Arial"/>
                <w:sz w:val="24"/>
                <w:szCs w:val="24"/>
                <w:shd w:val="nil" w:color="auto" w:fill="auto"/>
                <w:rtl w:val="0"/>
                <w:lang w:val="en-US"/>
              </w:rPr>
              <w:t>Dumfries and Galloway College</w:t>
            </w:r>
          </w:p>
        </w:tc>
        <w:tc>
          <w:tcPr>
            <w:tcW w:type="dxa" w:w="31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1682" w:hRule="atLeast"/>
        </w:trPr>
        <w:tc>
          <w:tcPr>
            <w:tcW w:type="dxa" w:w="38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Weekly Employability, Skills and Partnerships support provided in person from the Hub, Hillview Leisure Centre for both existing clients and members of the public.</w:t>
            </w:r>
          </w:p>
        </w:tc>
        <w:tc>
          <w:tcPr>
            <w:tcW w:type="dxa" w:w="40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Citizens will recognise and feel supported to access job opportunities which will subsequently increase the number of people working within the Locality.</w:t>
            </w:r>
          </w:p>
        </w:tc>
        <w:tc>
          <w:tcPr>
            <w:tcW w:type="dxa" w:w="29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Arial" w:cs="Arial" w:hAnsi="Arial" w:eastAsia="Arial"/>
                <w:sz w:val="24"/>
                <w:szCs w:val="24"/>
                <w:shd w:val="nil" w:color="auto" w:fill="auto"/>
              </w:rPr>
            </w:pPr>
            <w:r>
              <w:rPr>
                <w:rFonts w:ascii="Arial" w:hAnsi="Arial"/>
                <w:sz w:val="24"/>
                <w:szCs w:val="24"/>
                <w:shd w:val="nil" w:color="auto" w:fill="auto"/>
                <w:rtl w:val="0"/>
                <w:lang w:val="en-US"/>
              </w:rPr>
              <w:t xml:space="preserve">DGC Employability, Skills and Partnerships </w:t>
            </w:r>
          </w:p>
          <w:p>
            <w:pPr>
              <w:pStyle w:val="Body"/>
              <w:rPr>
                <w:rFonts w:ascii="Arial" w:cs="Arial" w:hAnsi="Arial" w:eastAsia="Arial"/>
                <w:sz w:val="24"/>
                <w:szCs w:val="24"/>
                <w:shd w:val="nil" w:color="auto" w:fill="auto"/>
                <w:lang w:val="en-US"/>
              </w:rPr>
            </w:pPr>
          </w:p>
          <w:p>
            <w:pPr>
              <w:pStyle w:val="Body"/>
              <w:bidi w:val="0"/>
              <w:ind w:left="0" w:right="0" w:firstLine="0"/>
              <w:jc w:val="left"/>
              <w:rPr>
                <w:rtl w:val="0"/>
              </w:rPr>
            </w:pPr>
            <w:r>
              <w:rPr>
                <w:rFonts w:ascii="Arial" w:hAnsi="Arial"/>
                <w:sz w:val="24"/>
                <w:szCs w:val="24"/>
                <w:shd w:val="nil" w:color="auto" w:fill="auto"/>
                <w:rtl w:val="0"/>
                <w:lang w:val="en-US"/>
              </w:rPr>
              <w:t>Kirkconnel &amp; Kelloholm Development Trust</w:t>
            </w:r>
          </w:p>
        </w:tc>
        <w:tc>
          <w:tcPr>
            <w:tcW w:type="dxa" w:w="31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2802" w:hRule="atLeast"/>
        </w:trPr>
        <w:tc>
          <w:tcPr>
            <w:tcW w:type="dxa" w:w="38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Targeted parent/carer support events held within the Hub, delivered by Third Sector organisations to highlight the support that is available, with the long-term aim being that with this support in place parents/carers will be in a place where they can be referred into employability support.</w:t>
            </w:r>
          </w:p>
        </w:tc>
        <w:tc>
          <w:tcPr>
            <w:tcW w:type="dxa" w:w="40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Citizens with caring responsibilities will have greater knowledge of the support available to them and be able, in the future, to be supported to enter employment.</w:t>
            </w:r>
          </w:p>
        </w:tc>
        <w:tc>
          <w:tcPr>
            <w:tcW w:type="dxa" w:w="29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Arial" w:cs="Arial" w:hAnsi="Arial" w:eastAsia="Arial"/>
                <w:sz w:val="24"/>
                <w:szCs w:val="24"/>
                <w:shd w:val="nil" w:color="auto" w:fill="auto"/>
              </w:rPr>
            </w:pPr>
            <w:r>
              <w:rPr>
                <w:rFonts w:ascii="Arial" w:hAnsi="Arial"/>
                <w:sz w:val="24"/>
                <w:szCs w:val="24"/>
                <w:shd w:val="nil" w:color="auto" w:fill="auto"/>
                <w:rtl w:val="0"/>
                <w:lang w:val="en-US"/>
              </w:rPr>
              <w:t>DGC Employability, Skills and Partnerships</w:t>
            </w:r>
          </w:p>
          <w:p>
            <w:pPr>
              <w:pStyle w:val="Body"/>
              <w:rPr>
                <w:rFonts w:ascii="Arial" w:cs="Arial" w:hAnsi="Arial" w:eastAsia="Arial"/>
                <w:sz w:val="24"/>
                <w:szCs w:val="24"/>
                <w:shd w:val="nil" w:color="auto" w:fill="auto"/>
                <w:lang w:val="en-US"/>
              </w:rPr>
            </w:pPr>
          </w:p>
          <w:p>
            <w:pPr>
              <w:pStyle w:val="Body"/>
              <w:bidi w:val="0"/>
              <w:ind w:left="0" w:right="0" w:firstLine="0"/>
              <w:jc w:val="left"/>
              <w:rPr>
                <w:rFonts w:ascii="Arial" w:cs="Arial" w:hAnsi="Arial" w:eastAsia="Arial"/>
                <w:sz w:val="24"/>
                <w:szCs w:val="24"/>
                <w:shd w:val="nil" w:color="auto" w:fill="auto"/>
                <w:rtl w:val="0"/>
              </w:rPr>
            </w:pPr>
            <w:r>
              <w:rPr>
                <w:rFonts w:ascii="Arial" w:hAnsi="Arial"/>
                <w:sz w:val="24"/>
                <w:szCs w:val="24"/>
                <w:shd w:val="nil" w:color="auto" w:fill="auto"/>
                <w:rtl w:val="0"/>
                <w:lang w:val="en-US"/>
              </w:rPr>
              <w:t>Kirkconnel &amp; Kelloholm Development Trust</w:t>
            </w:r>
          </w:p>
          <w:p>
            <w:pPr>
              <w:pStyle w:val="Body"/>
              <w:rPr>
                <w:rFonts w:ascii="Arial" w:cs="Arial" w:hAnsi="Arial" w:eastAsia="Arial"/>
                <w:sz w:val="24"/>
                <w:szCs w:val="24"/>
                <w:shd w:val="nil" w:color="auto" w:fill="auto"/>
                <w:lang w:val="en-US"/>
              </w:rPr>
            </w:pPr>
          </w:p>
          <w:p>
            <w:pPr>
              <w:pStyle w:val="Body"/>
              <w:bidi w:val="0"/>
              <w:ind w:left="0" w:right="0" w:firstLine="0"/>
              <w:jc w:val="left"/>
              <w:rPr>
                <w:rtl w:val="0"/>
              </w:rPr>
            </w:pPr>
            <w:r>
              <w:rPr>
                <w:rFonts w:ascii="Arial" w:hAnsi="Arial"/>
                <w:sz w:val="24"/>
                <w:szCs w:val="24"/>
                <w:shd w:val="nil" w:color="auto" w:fill="auto"/>
                <w:rtl w:val="0"/>
                <w:lang w:val="en-US"/>
              </w:rPr>
              <w:t>Third Sector Organisations</w:t>
            </w:r>
          </w:p>
        </w:tc>
        <w:tc>
          <w:tcPr>
            <w:tcW w:type="dxa" w:w="31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1962" w:hRule="atLeast"/>
        </w:trPr>
        <w:tc>
          <w:tcPr>
            <w:tcW w:type="dxa" w:w="38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 xml:space="preserve">Affordable activities </w:t>
            </w:r>
            <w:r>
              <w:rPr>
                <w:rFonts w:ascii="Arial" w:hAnsi="Arial" w:hint="default"/>
                <w:sz w:val="24"/>
                <w:szCs w:val="24"/>
                <w:shd w:val="nil" w:color="auto" w:fill="auto"/>
                <w:rtl w:val="0"/>
                <w:lang w:val="en-US"/>
              </w:rPr>
              <w:t xml:space="preserve">– </w:t>
            </w:r>
            <w:r>
              <w:rPr>
                <w:rFonts w:ascii="Arial" w:hAnsi="Arial"/>
                <w:sz w:val="24"/>
                <w:szCs w:val="24"/>
                <w:shd w:val="nil" w:color="auto" w:fill="auto"/>
                <w:rtl w:val="0"/>
                <w:lang w:val="en-US"/>
              </w:rPr>
              <w:t>Active Schools / Leisure and Sport to target specific individuals / groups children and young people by providing a programme of activity throughout the year.</w:t>
            </w:r>
          </w:p>
        </w:tc>
        <w:tc>
          <w:tcPr>
            <w:tcW w:type="dxa" w:w="40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Children and Young people will have access to activities that are either free or affordable within their community. This will further support citizens to work, knowing children have additional activities available and are within a safe environment.</w:t>
            </w:r>
          </w:p>
        </w:tc>
        <w:tc>
          <w:tcPr>
            <w:tcW w:type="dxa" w:w="29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Arial" w:cs="Arial" w:hAnsi="Arial" w:eastAsia="Arial"/>
                <w:sz w:val="24"/>
                <w:szCs w:val="24"/>
                <w:shd w:val="nil" w:color="auto" w:fill="auto"/>
              </w:rPr>
            </w:pPr>
            <w:r>
              <w:rPr>
                <w:rFonts w:ascii="Arial" w:hAnsi="Arial"/>
                <w:sz w:val="24"/>
                <w:szCs w:val="24"/>
                <w:shd w:val="nil" w:color="auto" w:fill="auto"/>
                <w:rtl w:val="0"/>
                <w:lang w:val="en-US"/>
              </w:rPr>
              <w:t>DGC Education</w:t>
            </w:r>
          </w:p>
          <w:p>
            <w:pPr>
              <w:pStyle w:val="Body"/>
              <w:bidi w:val="0"/>
              <w:ind w:left="0" w:right="0" w:firstLine="0"/>
              <w:jc w:val="left"/>
              <w:rPr>
                <w:rtl w:val="0"/>
              </w:rPr>
            </w:pPr>
            <w:r>
              <w:rPr>
                <w:rFonts w:ascii="Arial" w:hAnsi="Arial"/>
                <w:sz w:val="24"/>
                <w:szCs w:val="24"/>
                <w:shd w:val="nil" w:color="auto" w:fill="auto"/>
                <w:rtl w:val="0"/>
                <w:lang w:val="en-US"/>
              </w:rPr>
              <w:t>DGC Leisure and Sport</w:t>
            </w:r>
            <w:r>
              <w:rPr>
                <w:rFonts w:ascii="Arial" w:cs="Arial" w:hAnsi="Arial" w:eastAsia="Arial"/>
                <w:sz w:val="24"/>
                <w:szCs w:val="24"/>
                <w:shd w:val="nil" w:color="auto" w:fill="auto"/>
              </w:rPr>
            </w:r>
          </w:p>
        </w:tc>
        <w:tc>
          <w:tcPr>
            <w:tcW w:type="dxa" w:w="31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1122" w:hRule="atLeast"/>
        </w:trPr>
        <w:tc>
          <w:tcPr>
            <w:tcW w:type="dxa" w:w="38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Online food shopping course / support to enable people to shop online to maximise their available budget.</w:t>
            </w:r>
          </w:p>
        </w:tc>
        <w:tc>
          <w:tcPr>
            <w:tcW w:type="dxa" w:w="40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Citizens recognise the issue of rural inflation and are able to access technology and trust online shopping to maximise their budget.</w:t>
            </w:r>
          </w:p>
        </w:tc>
        <w:tc>
          <w:tcPr>
            <w:tcW w:type="dxa" w:w="29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DGC Lifelong Learning</w:t>
            </w:r>
            <w:r>
              <w:rPr>
                <w:rFonts w:ascii="Arial" w:cs="Arial" w:hAnsi="Arial" w:eastAsia="Arial"/>
                <w:sz w:val="24"/>
                <w:szCs w:val="24"/>
                <w:shd w:val="nil" w:color="auto" w:fill="auto"/>
              </w:rPr>
            </w:r>
          </w:p>
        </w:tc>
        <w:tc>
          <w:tcPr>
            <w:tcW w:type="dxa" w:w="31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1122" w:hRule="atLeast"/>
        </w:trPr>
        <w:tc>
          <w:tcPr>
            <w:tcW w:type="dxa" w:w="38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Dedicated food shopping excursions to more expansive shopping areas.</w:t>
            </w:r>
          </w:p>
        </w:tc>
        <w:tc>
          <w:tcPr>
            <w:tcW w:type="dxa" w:w="40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Delivers a wider choice of product and cost to residents, helping them maximise their financial resources.</w:t>
            </w:r>
          </w:p>
        </w:tc>
        <w:tc>
          <w:tcPr>
            <w:tcW w:type="dxa" w:w="29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Arial" w:cs="Arial" w:hAnsi="Arial" w:eastAsia="Arial"/>
                <w:sz w:val="24"/>
                <w:szCs w:val="24"/>
                <w:shd w:val="nil" w:color="auto" w:fill="auto"/>
              </w:rPr>
            </w:pPr>
            <w:r>
              <w:rPr>
                <w:rFonts w:ascii="Arial" w:hAnsi="Arial"/>
                <w:sz w:val="24"/>
                <w:szCs w:val="24"/>
                <w:shd w:val="nil" w:color="auto" w:fill="auto"/>
                <w:rtl w:val="0"/>
                <w:lang w:val="en-US"/>
              </w:rPr>
              <w:t>Goodshare Foodshare Project (KKDT).</w:t>
            </w:r>
          </w:p>
          <w:p>
            <w:pPr>
              <w:pStyle w:val="Body"/>
              <w:bidi w:val="0"/>
              <w:ind w:left="0" w:right="0" w:firstLine="0"/>
              <w:jc w:val="left"/>
              <w:rPr>
                <w:rtl w:val="0"/>
              </w:rPr>
            </w:pPr>
            <w:r>
              <w:rPr>
                <w:rFonts w:ascii="Arial" w:hAnsi="Arial"/>
                <w:sz w:val="24"/>
                <w:szCs w:val="24"/>
                <w:shd w:val="nil" w:color="auto" w:fill="auto"/>
                <w:rtl w:val="0"/>
                <w:lang w:val="en-US"/>
              </w:rPr>
              <w:t>Kirkconnel Parish Heritage Society</w:t>
            </w:r>
          </w:p>
        </w:tc>
        <w:tc>
          <w:tcPr>
            <w:tcW w:type="dxa" w:w="31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1962" w:hRule="atLeast"/>
        </w:trPr>
        <w:tc>
          <w:tcPr>
            <w:tcW w:type="dxa" w:w="38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 xml:space="preserve">Support the operation of the Upper Nithsdale Foodshare Project through continuing their foodshare subscription and access to premises. </w:t>
            </w:r>
          </w:p>
        </w:tc>
        <w:tc>
          <w:tcPr>
            <w:tcW w:type="dxa" w:w="40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Alleviation of the effects of poverty and food insecurity, reducing the burden of anxiety on residents and contributing to their enablement to improve their own finances</w:t>
            </w:r>
          </w:p>
        </w:tc>
        <w:tc>
          <w:tcPr>
            <w:tcW w:type="dxa" w:w="29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Arial" w:cs="Arial" w:hAnsi="Arial" w:eastAsia="Arial"/>
                <w:sz w:val="24"/>
                <w:szCs w:val="24"/>
                <w:shd w:val="nil" w:color="auto" w:fill="auto"/>
              </w:rPr>
            </w:pPr>
            <w:r>
              <w:rPr>
                <w:rFonts w:ascii="Arial" w:hAnsi="Arial"/>
                <w:sz w:val="24"/>
                <w:szCs w:val="24"/>
                <w:shd w:val="nil" w:color="auto" w:fill="auto"/>
                <w:rtl w:val="0"/>
                <w:lang w:val="en-US"/>
              </w:rPr>
              <w:t>Kirkconnel and Kelloholm Development Trust</w:t>
            </w:r>
          </w:p>
          <w:p>
            <w:pPr>
              <w:pStyle w:val="Body"/>
              <w:rPr>
                <w:rFonts w:ascii="Arial" w:cs="Arial" w:hAnsi="Arial" w:eastAsia="Arial"/>
                <w:sz w:val="24"/>
                <w:szCs w:val="24"/>
                <w:shd w:val="nil" w:color="auto" w:fill="auto"/>
                <w:lang w:val="en-US"/>
              </w:rPr>
            </w:pPr>
          </w:p>
          <w:p>
            <w:pPr>
              <w:pStyle w:val="Body"/>
              <w:bidi w:val="0"/>
              <w:ind w:left="0" w:right="0" w:firstLine="0"/>
              <w:jc w:val="left"/>
              <w:rPr>
                <w:rFonts w:ascii="Arial" w:cs="Arial" w:hAnsi="Arial" w:eastAsia="Arial"/>
                <w:sz w:val="24"/>
                <w:szCs w:val="24"/>
                <w:shd w:val="nil" w:color="auto" w:fill="auto"/>
                <w:rtl w:val="0"/>
              </w:rPr>
            </w:pPr>
            <w:r>
              <w:rPr>
                <w:rFonts w:ascii="Arial" w:hAnsi="Arial"/>
                <w:sz w:val="24"/>
                <w:szCs w:val="24"/>
                <w:shd w:val="nil" w:color="auto" w:fill="auto"/>
                <w:rtl w:val="0"/>
                <w:lang w:val="en-US"/>
              </w:rPr>
              <w:t>DGC Thriving Communities</w:t>
            </w:r>
          </w:p>
          <w:p>
            <w:pPr>
              <w:pStyle w:val="Body"/>
              <w:bidi w:val="0"/>
              <w:ind w:left="0" w:right="0" w:firstLine="0"/>
              <w:jc w:val="left"/>
              <w:rPr>
                <w:rtl w:val="0"/>
              </w:rPr>
            </w:pPr>
            <w:r>
              <w:rPr>
                <w:rFonts w:ascii="Arial" w:hAnsi="Arial"/>
                <w:sz w:val="24"/>
                <w:szCs w:val="24"/>
                <w:shd w:val="nil" w:color="auto" w:fill="auto"/>
                <w:rtl w:val="0"/>
                <w:lang w:val="en-US"/>
              </w:rPr>
              <w:t>NHS - Dumfries &amp; Galloway</w:t>
            </w:r>
          </w:p>
        </w:tc>
        <w:tc>
          <w:tcPr>
            <w:tcW w:type="dxa" w:w="31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1682" w:hRule="atLeast"/>
        </w:trPr>
        <w:tc>
          <w:tcPr>
            <w:tcW w:type="dxa" w:w="38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 xml:space="preserve">D&amp;G Winter Warmth Campaign Leaflets and D&amp;G Worrying About Money Leaflets to be distributed to every household within the Locality. </w:t>
            </w:r>
          </w:p>
        </w:tc>
        <w:tc>
          <w:tcPr>
            <w:tcW w:type="dxa" w:w="40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Citizens will have greater understanding of the support available to reduce fuel poverty and fuel debt. Citizens to signposted to further support available to maximise benefits.</w:t>
            </w:r>
          </w:p>
        </w:tc>
        <w:tc>
          <w:tcPr>
            <w:tcW w:type="dxa" w:w="29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Arial" w:cs="Arial" w:hAnsi="Arial" w:eastAsia="Arial"/>
                <w:sz w:val="24"/>
                <w:szCs w:val="24"/>
                <w:shd w:val="nil" w:color="auto" w:fill="auto"/>
              </w:rPr>
            </w:pPr>
            <w:r>
              <w:rPr>
                <w:rFonts w:ascii="Arial" w:hAnsi="Arial"/>
                <w:sz w:val="24"/>
                <w:szCs w:val="24"/>
                <w:shd w:val="nil" w:color="auto" w:fill="auto"/>
                <w:rtl w:val="0"/>
                <w:lang w:val="en-US"/>
              </w:rPr>
              <w:t>D&amp;G Poverty and Inequalities Partnership.</w:t>
            </w:r>
          </w:p>
          <w:p>
            <w:pPr>
              <w:pStyle w:val="Body"/>
              <w:rPr>
                <w:rFonts w:ascii="Arial" w:cs="Arial" w:hAnsi="Arial" w:eastAsia="Arial"/>
                <w:sz w:val="24"/>
                <w:szCs w:val="24"/>
                <w:shd w:val="nil" w:color="auto" w:fill="auto"/>
                <w:lang w:val="en-US"/>
              </w:rPr>
            </w:pPr>
          </w:p>
          <w:p>
            <w:pPr>
              <w:pStyle w:val="Body"/>
              <w:bidi w:val="0"/>
              <w:ind w:left="0" w:right="0" w:firstLine="0"/>
              <w:jc w:val="left"/>
              <w:rPr>
                <w:rtl w:val="0"/>
              </w:rPr>
            </w:pPr>
            <w:r>
              <w:rPr>
                <w:rFonts w:ascii="Arial" w:hAnsi="Arial"/>
                <w:sz w:val="24"/>
                <w:szCs w:val="24"/>
                <w:shd w:val="nil" w:color="auto" w:fill="auto"/>
                <w:rtl w:val="0"/>
                <w:lang w:val="en-US"/>
              </w:rPr>
              <w:t>Kirkconnell &amp; Kelloholm Community Council.</w:t>
            </w:r>
          </w:p>
        </w:tc>
        <w:tc>
          <w:tcPr>
            <w:tcW w:type="dxa" w:w="31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rPr>
          <w:rFonts w:ascii="Arial" w:cs="Arial" w:hAnsi="Arial" w:eastAsia="Arial"/>
          <w:b w:val="1"/>
          <w:bCs w:val="1"/>
          <w:sz w:val="24"/>
          <w:szCs w:val="24"/>
        </w:rPr>
      </w:pPr>
    </w:p>
    <w:p>
      <w:pPr>
        <w:pStyle w:val="Body"/>
        <w:rPr>
          <w:rFonts w:ascii="Arial" w:cs="Arial" w:hAnsi="Arial" w:eastAsia="Arial"/>
          <w:b w:val="1"/>
          <w:bCs w:val="1"/>
          <w:sz w:val="24"/>
          <w:szCs w:val="24"/>
        </w:rPr>
      </w:pPr>
    </w:p>
    <w:p>
      <w:pPr>
        <w:pStyle w:val="Body"/>
        <w:rPr>
          <w:rFonts w:ascii="Arial" w:cs="Arial" w:hAnsi="Arial" w:eastAsia="Arial"/>
          <w:b w:val="1"/>
          <w:bCs w:val="1"/>
          <w:sz w:val="24"/>
          <w:szCs w:val="24"/>
        </w:rPr>
      </w:pPr>
    </w:p>
    <w:tbl>
      <w:tblPr>
        <w:tblW w:w="1395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3765"/>
        <w:gridCol w:w="3855"/>
        <w:gridCol w:w="3060"/>
        <w:gridCol w:w="3272"/>
      </w:tblGrid>
      <w:tr>
        <w:tblPrEx>
          <w:shd w:val="clear" w:color="auto" w:fill="cad1d7"/>
        </w:tblPrEx>
        <w:trPr>
          <w:trHeight w:val="842" w:hRule="atLeast"/>
        </w:trPr>
        <w:tc>
          <w:tcPr>
            <w:tcW w:type="dxa" w:w="13952"/>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Arial" w:cs="Arial" w:hAnsi="Arial" w:eastAsia="Arial"/>
                <w:b w:val="1"/>
                <w:bCs w:val="1"/>
                <w:sz w:val="24"/>
                <w:szCs w:val="24"/>
                <w:shd w:val="nil" w:color="auto" w:fill="auto"/>
              </w:rPr>
            </w:pPr>
            <w:r>
              <w:rPr>
                <w:rFonts w:ascii="Arial" w:hAnsi="Arial"/>
                <w:b w:val="1"/>
                <w:bCs w:val="1"/>
                <w:sz w:val="24"/>
                <w:szCs w:val="24"/>
                <w:shd w:val="nil" w:color="auto" w:fill="auto"/>
                <w:rtl w:val="0"/>
                <w:lang w:val="en-US"/>
              </w:rPr>
              <w:t xml:space="preserve">  </w:t>
            </w:r>
          </w:p>
          <w:p>
            <w:pPr>
              <w:pStyle w:val="Body"/>
              <w:bidi w:val="0"/>
              <w:ind w:left="0" w:right="0" w:firstLine="0"/>
              <w:jc w:val="left"/>
              <w:rPr>
                <w:rtl w:val="0"/>
              </w:rPr>
            </w:pPr>
            <w:r>
              <w:rPr>
                <w:rFonts w:ascii="Arial" w:hAnsi="Arial"/>
                <w:b w:val="1"/>
                <w:bCs w:val="1"/>
                <w:sz w:val="24"/>
                <w:szCs w:val="24"/>
                <w:shd w:val="nil" w:color="auto" w:fill="auto"/>
                <w:rtl w:val="0"/>
                <w:lang w:val="en-US"/>
              </w:rPr>
              <w:t xml:space="preserve">Theme 2 - </w:t>
            </w:r>
            <w:r>
              <w:rPr>
                <w:rFonts w:ascii="Arial" w:hAnsi="Arial"/>
                <w:sz w:val="24"/>
                <w:szCs w:val="24"/>
                <w:shd w:val="nil" w:color="auto" w:fill="auto"/>
                <w:rtl w:val="0"/>
                <w:lang w:val="en-US"/>
              </w:rPr>
              <w:t>Building individual and community resilience</w:t>
            </w:r>
            <w:r>
              <w:rPr>
                <w:rFonts w:ascii="Arial" w:cs="Arial" w:hAnsi="Arial" w:eastAsia="Arial"/>
                <w:sz w:val="18"/>
                <w:szCs w:val="18"/>
                <w:shd w:val="nil" w:color="auto" w:fill="auto"/>
              </w:rPr>
            </w:r>
          </w:p>
        </w:tc>
      </w:tr>
      <w:tr>
        <w:tblPrEx>
          <w:shd w:val="clear" w:color="auto" w:fill="cad1d7"/>
        </w:tblPrEx>
        <w:trPr>
          <w:trHeight w:val="842" w:hRule="atLeast"/>
        </w:trPr>
        <w:tc>
          <w:tcPr>
            <w:tcW w:type="dxa" w:w="13952"/>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Arial" w:cs="Arial" w:hAnsi="Arial" w:eastAsia="Arial"/>
                <w:b w:val="1"/>
                <w:bCs w:val="1"/>
                <w:sz w:val="24"/>
                <w:szCs w:val="24"/>
                <w:shd w:val="nil" w:color="auto" w:fill="auto"/>
                <w:lang w:val="en-US"/>
              </w:rPr>
            </w:pPr>
          </w:p>
          <w:p>
            <w:pPr>
              <w:pStyle w:val="Body"/>
              <w:bidi w:val="0"/>
              <w:ind w:left="0" w:right="0" w:firstLine="0"/>
              <w:jc w:val="left"/>
              <w:rPr>
                <w:rtl w:val="0"/>
              </w:rPr>
            </w:pPr>
            <w:r>
              <w:rPr>
                <w:rFonts w:ascii="Arial" w:hAnsi="Arial"/>
                <w:b w:val="1"/>
                <w:bCs w:val="1"/>
                <w:sz w:val="24"/>
                <w:szCs w:val="24"/>
                <w:shd w:val="nil" w:color="auto" w:fill="auto"/>
                <w:rtl w:val="0"/>
                <w:lang w:val="en-US"/>
              </w:rPr>
              <w:t xml:space="preserve">Rationale - </w:t>
            </w:r>
            <w:r>
              <w:rPr>
                <w:rFonts w:ascii="Arial" w:hAnsi="Arial"/>
                <w:sz w:val="24"/>
                <w:szCs w:val="24"/>
                <w:shd w:val="nil" w:color="auto" w:fill="auto"/>
                <w:rtl w:val="0"/>
                <w:lang w:val="en-US"/>
              </w:rPr>
              <w:t>The 2020 SIMD data highlighted Kirkconnel and Kelloholm as being Population deprived.</w:t>
            </w:r>
            <w:r>
              <w:rPr>
                <w:rFonts w:ascii="Arial" w:cs="Arial" w:hAnsi="Arial" w:eastAsia="Arial"/>
                <w:sz w:val="24"/>
                <w:szCs w:val="24"/>
                <w:shd w:val="nil" w:color="auto" w:fill="auto"/>
              </w:rPr>
            </w:r>
          </w:p>
        </w:tc>
      </w:tr>
      <w:tr>
        <w:tblPrEx>
          <w:shd w:val="clear" w:color="auto" w:fill="cad1d7"/>
        </w:tblPrEx>
        <w:trPr>
          <w:trHeight w:val="282" w:hRule="atLeast"/>
        </w:trPr>
        <w:tc>
          <w:tcPr>
            <w:tcW w:type="dxa" w:w="37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z w:val="24"/>
                <w:szCs w:val="24"/>
                <w:shd w:val="nil" w:color="auto" w:fill="auto"/>
                <w:rtl w:val="0"/>
                <w:lang w:val="en-US"/>
              </w:rPr>
              <w:t>Action</w:t>
            </w:r>
          </w:p>
        </w:tc>
        <w:tc>
          <w:tcPr>
            <w:tcW w:type="dxa" w:w="38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z w:val="24"/>
                <w:szCs w:val="24"/>
                <w:shd w:val="nil" w:color="auto" w:fill="auto"/>
                <w:rtl w:val="0"/>
                <w:lang w:val="en-US"/>
              </w:rPr>
              <w:t>Desired Outcome</w:t>
            </w:r>
          </w:p>
        </w:tc>
        <w:tc>
          <w:tcPr>
            <w:tcW w:type="dxa" w:w="30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z w:val="24"/>
                <w:szCs w:val="24"/>
                <w:shd w:val="nil" w:color="auto" w:fill="auto"/>
                <w:rtl w:val="0"/>
                <w:lang w:val="en-US"/>
              </w:rPr>
              <w:t>Responsible Partners</w:t>
            </w:r>
          </w:p>
        </w:tc>
        <w:tc>
          <w:tcPr>
            <w:tcW w:type="dxa" w:w="32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z w:val="24"/>
                <w:szCs w:val="24"/>
                <w:shd w:val="nil" w:color="auto" w:fill="auto"/>
                <w:rtl w:val="0"/>
                <w:lang w:val="en-US"/>
              </w:rPr>
              <w:t>Notes / Progress</w:t>
            </w:r>
          </w:p>
        </w:tc>
      </w:tr>
      <w:tr>
        <w:tblPrEx>
          <w:shd w:val="clear" w:color="auto" w:fill="cad1d7"/>
        </w:tblPrEx>
        <w:trPr>
          <w:trHeight w:val="1122" w:hRule="atLeast"/>
        </w:trPr>
        <w:tc>
          <w:tcPr>
            <w:tcW w:type="dxa" w:w="37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Work with the community to identify priority Core Path improvements required within the Kirkconnel and Kelloholm area</w:t>
            </w:r>
          </w:p>
        </w:tc>
        <w:tc>
          <w:tcPr>
            <w:tcW w:type="dxa" w:w="38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0"/>
                <w:bCs w:val="0"/>
                <w:sz w:val="24"/>
                <w:szCs w:val="24"/>
                <w:shd w:val="nil" w:color="auto" w:fill="auto"/>
                <w:rtl w:val="0"/>
                <w:lang w:val="en-US"/>
              </w:rPr>
              <w:t>Citizens health and wellbeing will be improved by having access to good quality, accessible Core Paths.</w:t>
            </w:r>
          </w:p>
        </w:tc>
        <w:tc>
          <w:tcPr>
            <w:tcW w:type="dxa" w:w="30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 xml:space="preserve">DGC Environment </w:t>
            </w:r>
          </w:p>
        </w:tc>
        <w:tc>
          <w:tcPr>
            <w:tcW w:type="dxa" w:w="32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rPr>
          <w:rFonts w:ascii="Arial" w:cs="Arial" w:hAnsi="Arial" w:eastAsia="Arial"/>
          <w:b w:val="1"/>
          <w:bCs w:val="1"/>
          <w:sz w:val="24"/>
          <w:szCs w:val="24"/>
        </w:rPr>
      </w:pPr>
    </w:p>
    <w:p>
      <w:pPr>
        <w:pStyle w:val="Body"/>
        <w:rPr>
          <w:rFonts w:ascii="Arial" w:cs="Arial" w:hAnsi="Arial" w:eastAsia="Arial"/>
          <w:b w:val="1"/>
          <w:bCs w:val="1"/>
          <w:sz w:val="24"/>
          <w:szCs w:val="24"/>
        </w:rPr>
      </w:pPr>
    </w:p>
    <w:p>
      <w:pPr>
        <w:pStyle w:val="Body"/>
        <w:rPr>
          <w:rFonts w:ascii="Arial" w:cs="Arial" w:hAnsi="Arial" w:eastAsia="Arial"/>
          <w:b w:val="1"/>
          <w:bCs w:val="1"/>
          <w:sz w:val="24"/>
          <w:szCs w:val="24"/>
        </w:rPr>
      </w:pPr>
    </w:p>
    <w:p>
      <w:pPr>
        <w:pStyle w:val="Body"/>
        <w:rPr>
          <w:rFonts w:ascii="Arial" w:cs="Arial" w:hAnsi="Arial" w:eastAsia="Arial"/>
          <w:b w:val="1"/>
          <w:bCs w:val="1"/>
          <w:sz w:val="24"/>
          <w:szCs w:val="24"/>
        </w:rPr>
      </w:pPr>
    </w:p>
    <w:p>
      <w:pPr>
        <w:pStyle w:val="Body"/>
        <w:rPr>
          <w:rFonts w:ascii="Arial" w:cs="Arial" w:hAnsi="Arial" w:eastAsia="Arial"/>
          <w:b w:val="1"/>
          <w:bCs w:val="1"/>
          <w:sz w:val="24"/>
          <w:szCs w:val="24"/>
        </w:rPr>
      </w:pPr>
    </w:p>
    <w:tbl>
      <w:tblPr>
        <w:tblW w:w="1395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3750"/>
        <w:gridCol w:w="3855"/>
        <w:gridCol w:w="3045"/>
        <w:gridCol w:w="3302"/>
      </w:tblGrid>
      <w:tr>
        <w:tblPrEx>
          <w:shd w:val="clear" w:color="auto" w:fill="cad1d7"/>
        </w:tblPrEx>
        <w:trPr>
          <w:trHeight w:val="842" w:hRule="atLeast"/>
        </w:trPr>
        <w:tc>
          <w:tcPr>
            <w:tcW w:type="dxa" w:w="13952"/>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Arial" w:cs="Arial" w:hAnsi="Arial" w:eastAsia="Arial"/>
                <w:b w:val="1"/>
                <w:bCs w:val="1"/>
                <w:sz w:val="24"/>
                <w:szCs w:val="24"/>
                <w:shd w:val="nil" w:color="auto" w:fill="auto"/>
              </w:rPr>
            </w:pPr>
            <w:r>
              <w:rPr>
                <w:rFonts w:ascii="Arial" w:hAnsi="Arial"/>
                <w:b w:val="1"/>
                <w:bCs w:val="1"/>
                <w:sz w:val="24"/>
                <w:szCs w:val="24"/>
                <w:shd w:val="nil" w:color="auto" w:fill="auto"/>
                <w:rtl w:val="0"/>
                <w:lang w:val="en-US"/>
              </w:rPr>
              <w:t xml:space="preserve">  </w:t>
            </w:r>
          </w:p>
          <w:p>
            <w:pPr>
              <w:pStyle w:val="Body"/>
              <w:bidi w:val="0"/>
              <w:ind w:left="0" w:right="0" w:firstLine="0"/>
              <w:jc w:val="left"/>
              <w:rPr>
                <w:rtl w:val="0"/>
              </w:rPr>
            </w:pPr>
            <w:r>
              <w:rPr>
                <w:rFonts w:ascii="Arial" w:hAnsi="Arial"/>
                <w:b w:val="1"/>
                <w:bCs w:val="1"/>
                <w:sz w:val="24"/>
                <w:szCs w:val="24"/>
                <w:shd w:val="nil" w:color="auto" w:fill="auto"/>
                <w:rtl w:val="0"/>
                <w:lang w:val="en-US"/>
              </w:rPr>
              <w:t xml:space="preserve">Theme 3 - </w:t>
            </w:r>
            <w:r>
              <w:rPr>
                <w:rFonts w:ascii="Arial" w:hAnsi="Arial"/>
                <w:sz w:val="24"/>
                <w:szCs w:val="24"/>
                <w:shd w:val="nil" w:color="auto" w:fill="auto"/>
                <w:rtl w:val="0"/>
                <w:lang w:val="en-US"/>
              </w:rPr>
              <w:t>Addressing barriers to accessing services</w:t>
            </w:r>
            <w:r>
              <w:rPr>
                <w:rFonts w:ascii="Arial" w:cs="Arial" w:hAnsi="Arial" w:eastAsia="Arial"/>
                <w:sz w:val="18"/>
                <w:szCs w:val="18"/>
                <w:shd w:val="nil" w:color="auto" w:fill="auto"/>
              </w:rPr>
            </w:r>
          </w:p>
        </w:tc>
      </w:tr>
      <w:tr>
        <w:tblPrEx>
          <w:shd w:val="clear" w:color="auto" w:fill="cad1d7"/>
        </w:tblPrEx>
        <w:trPr>
          <w:trHeight w:val="1122" w:hRule="atLeast"/>
        </w:trPr>
        <w:tc>
          <w:tcPr>
            <w:tcW w:type="dxa" w:w="13952"/>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Arial" w:cs="Arial" w:hAnsi="Arial" w:eastAsia="Arial"/>
                <w:b w:val="1"/>
                <w:bCs w:val="1"/>
                <w:sz w:val="24"/>
                <w:szCs w:val="24"/>
                <w:shd w:val="nil" w:color="auto" w:fill="auto"/>
                <w:lang w:val="en-US"/>
              </w:rPr>
            </w:pPr>
          </w:p>
          <w:p>
            <w:pPr>
              <w:pStyle w:val="Body"/>
              <w:bidi w:val="0"/>
              <w:ind w:left="0" w:right="0" w:firstLine="0"/>
              <w:jc w:val="left"/>
              <w:rPr>
                <w:rtl w:val="0"/>
              </w:rPr>
            </w:pPr>
            <w:r>
              <w:rPr>
                <w:rFonts w:ascii="Arial" w:hAnsi="Arial"/>
                <w:b w:val="1"/>
                <w:bCs w:val="1"/>
                <w:sz w:val="24"/>
                <w:szCs w:val="24"/>
                <w:shd w:val="nil" w:color="auto" w:fill="auto"/>
                <w:rtl w:val="0"/>
                <w:lang w:val="en-US"/>
              </w:rPr>
              <w:t xml:space="preserve">Rationale </w:t>
            </w:r>
            <w:r>
              <w:rPr>
                <w:rFonts w:ascii="Arial" w:hAnsi="Arial" w:hint="default"/>
                <w:b w:val="1"/>
                <w:bCs w:val="1"/>
                <w:sz w:val="24"/>
                <w:szCs w:val="24"/>
                <w:shd w:val="nil" w:color="auto" w:fill="auto"/>
                <w:rtl w:val="0"/>
                <w:lang w:val="en-US"/>
              </w:rPr>
              <w:t xml:space="preserve">– </w:t>
            </w:r>
            <w:r>
              <w:rPr>
                <w:rFonts w:ascii="Arial" w:hAnsi="Arial"/>
                <w:sz w:val="24"/>
                <w:szCs w:val="24"/>
                <w:shd w:val="nil" w:color="auto" w:fill="auto"/>
                <w:rtl w:val="0"/>
                <w:lang w:val="en-US"/>
              </w:rPr>
              <w:t>The Locality is our region</w:t>
            </w:r>
            <w:r>
              <w:rPr>
                <w:rFonts w:ascii="Arial" w:hAnsi="Arial" w:hint="default"/>
                <w:sz w:val="24"/>
                <w:szCs w:val="24"/>
                <w:shd w:val="nil" w:color="auto" w:fill="auto"/>
                <w:rtl w:val="0"/>
                <w:lang w:val="en-US"/>
              </w:rPr>
              <w:t>’</w:t>
            </w:r>
            <w:r>
              <w:rPr>
                <w:rFonts w:ascii="Arial" w:hAnsi="Arial"/>
                <w:sz w:val="24"/>
                <w:szCs w:val="24"/>
                <w:shd w:val="nil" w:color="auto" w:fill="auto"/>
                <w:rtl w:val="0"/>
                <w:lang w:val="en-US"/>
              </w:rPr>
              <w:t xml:space="preserve">s most northernly settlement on the boundary with East Ayrshire Council, suffering from depopulation it considered to be a Remote / Rural community. </w:t>
            </w:r>
            <w:r>
              <w:rPr>
                <w:rFonts w:ascii="Arial" w:cs="Arial" w:hAnsi="Arial" w:eastAsia="Arial"/>
                <w:sz w:val="24"/>
                <w:szCs w:val="24"/>
                <w:shd w:val="nil" w:color="auto" w:fill="auto"/>
              </w:rPr>
            </w:r>
          </w:p>
        </w:tc>
      </w:tr>
      <w:tr>
        <w:tblPrEx>
          <w:shd w:val="clear" w:color="auto" w:fill="cad1d7"/>
        </w:tblPrEx>
        <w:trPr>
          <w:trHeight w:val="282" w:hRule="atLeast"/>
        </w:trPr>
        <w:tc>
          <w:tcPr>
            <w:tcW w:type="dxa" w:w="37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z w:val="24"/>
                <w:szCs w:val="24"/>
                <w:shd w:val="nil" w:color="auto" w:fill="auto"/>
                <w:rtl w:val="0"/>
                <w:lang w:val="en-US"/>
              </w:rPr>
              <w:t>Action</w:t>
            </w:r>
          </w:p>
        </w:tc>
        <w:tc>
          <w:tcPr>
            <w:tcW w:type="dxa" w:w="38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z w:val="24"/>
                <w:szCs w:val="24"/>
                <w:shd w:val="nil" w:color="auto" w:fill="auto"/>
                <w:rtl w:val="0"/>
                <w:lang w:val="en-US"/>
              </w:rPr>
              <w:t>Desired Outcome</w:t>
            </w:r>
          </w:p>
        </w:tc>
        <w:tc>
          <w:tcPr>
            <w:tcW w:type="dxa" w:w="30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z w:val="24"/>
                <w:szCs w:val="24"/>
                <w:shd w:val="nil" w:color="auto" w:fill="auto"/>
                <w:rtl w:val="0"/>
                <w:lang w:val="en-US"/>
              </w:rPr>
              <w:t>Responsible Partners</w:t>
            </w:r>
          </w:p>
        </w:tc>
        <w:tc>
          <w:tcPr>
            <w:tcW w:type="dxa" w:w="33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z w:val="24"/>
                <w:szCs w:val="24"/>
                <w:shd w:val="nil" w:color="auto" w:fill="auto"/>
                <w:rtl w:val="0"/>
                <w:lang w:val="en-US"/>
              </w:rPr>
              <w:t>Notes / Progress</w:t>
            </w:r>
          </w:p>
        </w:tc>
      </w:tr>
      <w:tr>
        <w:tblPrEx>
          <w:shd w:val="clear" w:color="auto" w:fill="cad1d7"/>
        </w:tblPrEx>
        <w:trPr>
          <w:trHeight w:val="2242" w:hRule="atLeast"/>
        </w:trPr>
        <w:tc>
          <w:tcPr>
            <w:tcW w:type="dxa" w:w="37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Increased advertising of the Dumfries &amp; Galloway Welfare, Advice and Health Partnerships Project which is delivered by DAGCAS at the Mill Hill Health Centre in Kelloholm.</w:t>
            </w:r>
          </w:p>
        </w:tc>
        <w:tc>
          <w:tcPr>
            <w:tcW w:type="dxa" w:w="38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Arial" w:cs="Arial" w:hAnsi="Arial" w:eastAsia="Arial"/>
                <w:sz w:val="24"/>
                <w:szCs w:val="24"/>
                <w:shd w:val="nil" w:color="auto" w:fill="auto"/>
              </w:rPr>
            </w:pPr>
            <w:r>
              <w:rPr>
                <w:rFonts w:ascii="Arial" w:hAnsi="Arial"/>
                <w:sz w:val="24"/>
                <w:szCs w:val="24"/>
                <w:shd w:val="nil" w:color="auto" w:fill="auto"/>
                <w:rtl w:val="0"/>
                <w:lang w:val="en-US"/>
              </w:rPr>
              <w:t xml:space="preserve">Residents are able to access dedicated DAGCAS One to One Specialist Advisor support within the local GP Surgery. </w:t>
            </w:r>
          </w:p>
          <w:p>
            <w:pPr>
              <w:pStyle w:val="Body"/>
              <w:bidi w:val="0"/>
              <w:ind w:left="0" w:right="0" w:firstLine="0"/>
              <w:jc w:val="left"/>
              <w:rPr>
                <w:rFonts w:ascii="Arial" w:cs="Arial" w:hAnsi="Arial" w:eastAsia="Arial"/>
                <w:sz w:val="24"/>
                <w:szCs w:val="24"/>
                <w:shd w:val="nil" w:color="auto" w:fill="auto"/>
                <w:rtl w:val="0"/>
              </w:rPr>
            </w:pPr>
            <w:r>
              <w:rPr>
                <w:rFonts w:ascii="Arial" w:hAnsi="Arial"/>
                <w:sz w:val="24"/>
                <w:szCs w:val="24"/>
                <w:shd w:val="nil" w:color="auto" w:fill="auto"/>
                <w:rtl w:val="0"/>
                <w:lang w:val="en-US"/>
              </w:rPr>
              <w:t xml:space="preserve"> </w:t>
            </w:r>
          </w:p>
          <w:p>
            <w:pPr>
              <w:pStyle w:val="Body"/>
              <w:bidi w:val="0"/>
              <w:ind w:left="0" w:right="0" w:firstLine="0"/>
              <w:jc w:val="left"/>
              <w:rPr>
                <w:rFonts w:ascii="Arial" w:cs="Arial" w:hAnsi="Arial" w:eastAsia="Arial"/>
                <w:sz w:val="24"/>
                <w:szCs w:val="24"/>
                <w:shd w:val="nil" w:color="auto" w:fill="auto"/>
                <w:rtl w:val="0"/>
              </w:rPr>
            </w:pPr>
            <w:r>
              <w:rPr>
                <w:rFonts w:ascii="Arial" w:hAnsi="Arial"/>
                <w:sz w:val="24"/>
                <w:szCs w:val="24"/>
                <w:shd w:val="nil" w:color="auto" w:fill="auto"/>
                <w:rtl w:val="0"/>
                <w:lang w:val="en-US"/>
              </w:rPr>
              <w:t xml:space="preserve">Increased financial wellbeing. </w:t>
            </w:r>
          </w:p>
          <w:p>
            <w:pPr>
              <w:pStyle w:val="Body"/>
              <w:bidi w:val="0"/>
              <w:ind w:left="0" w:right="0" w:firstLine="0"/>
              <w:jc w:val="left"/>
              <w:rPr>
                <w:rtl w:val="0"/>
              </w:rPr>
            </w:pPr>
            <w:r>
              <w:rPr>
                <w:rFonts w:ascii="Arial" w:hAnsi="Arial"/>
                <w:sz w:val="24"/>
                <w:szCs w:val="24"/>
                <w:shd w:val="nil" w:color="auto" w:fill="auto"/>
                <w:rtl w:val="0"/>
                <w:lang w:val="en-US"/>
              </w:rPr>
              <w:t>Reduction in poverty through increasing incomes.</w:t>
            </w:r>
          </w:p>
        </w:tc>
        <w:tc>
          <w:tcPr>
            <w:tcW w:type="dxa" w:w="30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DAGCAS</w:t>
            </w:r>
          </w:p>
        </w:tc>
        <w:tc>
          <w:tcPr>
            <w:tcW w:type="dxa" w:w="33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1682" w:hRule="atLeast"/>
        </w:trPr>
        <w:tc>
          <w:tcPr>
            <w:tcW w:type="dxa" w:w="37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Reaffirm commitment to retaining the Mill Hill Community Health Centre with citizens accessing General Practice services from both this facility and one in Sanquhar.</w:t>
            </w:r>
          </w:p>
        </w:tc>
        <w:tc>
          <w:tcPr>
            <w:tcW w:type="dxa" w:w="38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Citizens will have access to a GP within their community, supplemented by access from a practice in Sanquhar.</w:t>
            </w:r>
          </w:p>
        </w:tc>
        <w:tc>
          <w:tcPr>
            <w:tcW w:type="dxa" w:w="30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NHS DG</w:t>
            </w:r>
          </w:p>
        </w:tc>
        <w:tc>
          <w:tcPr>
            <w:tcW w:type="dxa" w:w="33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1682" w:hRule="atLeast"/>
        </w:trPr>
        <w:tc>
          <w:tcPr>
            <w:tcW w:type="dxa" w:w="37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Explore opportunities for appointments for mental health services, physiotherapy etc. to be delivered from the Mill Hill Community Health Centre rather than from Sanquhar.</w:t>
            </w:r>
          </w:p>
        </w:tc>
        <w:tc>
          <w:tcPr>
            <w:tcW w:type="dxa" w:w="38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Citizens will be able to access health services without the need to travel.</w:t>
            </w:r>
          </w:p>
        </w:tc>
        <w:tc>
          <w:tcPr>
            <w:tcW w:type="dxa" w:w="30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NHS DG</w:t>
            </w:r>
          </w:p>
        </w:tc>
        <w:tc>
          <w:tcPr>
            <w:tcW w:type="dxa" w:w="33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1962" w:hRule="atLeast"/>
        </w:trPr>
        <w:tc>
          <w:tcPr>
            <w:tcW w:type="dxa" w:w="37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Assess opportunities to establish protected appointments at the Sanquhar practice for Kirkconnell &amp; Kelloholm citizens that align with the 221 bus schedule and further assess opportunities for community transport linkages.</w:t>
            </w:r>
          </w:p>
        </w:tc>
        <w:tc>
          <w:tcPr>
            <w:tcW w:type="dxa" w:w="38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Citizens will have access to GP appointments without the need to pay for private taxis to transport them to and from Sanquhar.</w:t>
            </w:r>
          </w:p>
        </w:tc>
        <w:tc>
          <w:tcPr>
            <w:tcW w:type="dxa" w:w="30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NHS DG</w:t>
            </w:r>
          </w:p>
        </w:tc>
        <w:tc>
          <w:tcPr>
            <w:tcW w:type="dxa" w:w="33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1962" w:hRule="atLeast"/>
        </w:trPr>
        <w:tc>
          <w:tcPr>
            <w:tcW w:type="dxa" w:w="37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Provide Oral Health Clinics within the community, linking with other activities being provided by NHS DG &amp; Partners, to provide preventative oral health advice and refer for emergency clinics / appointments.</w:t>
            </w:r>
          </w:p>
        </w:tc>
        <w:tc>
          <w:tcPr>
            <w:tcW w:type="dxa" w:w="38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Citizens will have increased access to preventative oral health advice.</w:t>
            </w:r>
          </w:p>
        </w:tc>
        <w:tc>
          <w:tcPr>
            <w:tcW w:type="dxa" w:w="30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NHS DG</w:t>
            </w:r>
          </w:p>
        </w:tc>
        <w:tc>
          <w:tcPr>
            <w:tcW w:type="dxa" w:w="33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1122" w:hRule="atLeast"/>
        </w:trPr>
        <w:tc>
          <w:tcPr>
            <w:tcW w:type="dxa" w:w="37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Review waiting lists for Dentistry in Sanquhar and consider resource input to open up waiting list.</w:t>
            </w:r>
          </w:p>
        </w:tc>
        <w:tc>
          <w:tcPr>
            <w:tcW w:type="dxa" w:w="38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Citizens will have increased access to dentistry.</w:t>
            </w:r>
          </w:p>
        </w:tc>
        <w:tc>
          <w:tcPr>
            <w:tcW w:type="dxa" w:w="30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NHS DG</w:t>
            </w:r>
          </w:p>
        </w:tc>
        <w:tc>
          <w:tcPr>
            <w:tcW w:type="dxa" w:w="33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1682" w:hRule="atLeast"/>
        </w:trPr>
        <w:tc>
          <w:tcPr>
            <w:tcW w:type="dxa" w:w="37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Explore trusted access or develop a community partnership to support an increase in opportunities at Hillview Leisure Centre.</w:t>
            </w:r>
          </w:p>
        </w:tc>
        <w:tc>
          <w:tcPr>
            <w:tcW w:type="dxa" w:w="38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Citizens will have more opportunities to access Hillview Leisure Centre for services and activities operated by partners, community organisations and volunteers.</w:t>
            </w:r>
          </w:p>
        </w:tc>
        <w:tc>
          <w:tcPr>
            <w:tcW w:type="dxa" w:w="30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DGC Leisure &amp; Sport</w:t>
            </w:r>
            <w:r>
              <w:rPr>
                <w:rFonts w:ascii="Arial" w:cs="Arial" w:hAnsi="Arial" w:eastAsia="Arial"/>
                <w:sz w:val="24"/>
                <w:szCs w:val="24"/>
                <w:shd w:val="nil" w:color="auto" w:fill="auto"/>
              </w:rPr>
            </w:r>
          </w:p>
        </w:tc>
        <w:tc>
          <w:tcPr>
            <w:tcW w:type="dxa" w:w="33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1682" w:hRule="atLeast"/>
        </w:trPr>
        <w:tc>
          <w:tcPr>
            <w:tcW w:type="dxa" w:w="37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Explore with Network Rail opportunities to make Kirkconnel Train Station fully accessible from both platforms.</w:t>
            </w:r>
          </w:p>
        </w:tc>
        <w:tc>
          <w:tcPr>
            <w:tcW w:type="dxa" w:w="38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Citizens who are users of wheelchairs, mobility aids and prams will be able to live locally whilst accessing services, further education and jobs out with their community.</w:t>
            </w:r>
          </w:p>
        </w:tc>
        <w:tc>
          <w:tcPr>
            <w:tcW w:type="dxa" w:w="30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 xml:space="preserve">DGC - Sustainable Travel </w:t>
            </w:r>
            <w:r>
              <w:rPr>
                <w:rFonts w:ascii="Arial" w:cs="Arial" w:hAnsi="Arial" w:eastAsia="Arial"/>
                <w:sz w:val="24"/>
                <w:szCs w:val="24"/>
                <w:shd w:val="nil" w:color="auto" w:fill="auto"/>
              </w:rPr>
            </w:r>
          </w:p>
        </w:tc>
        <w:tc>
          <w:tcPr>
            <w:tcW w:type="dxa" w:w="33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1962" w:hRule="atLeast"/>
        </w:trPr>
        <w:tc>
          <w:tcPr>
            <w:tcW w:type="dxa" w:w="37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Dumfries and Galloway Council and Swestrans to investigate better links in and around Kirkconnel and Kelloholm, as well as to Dumfries and Kilmarnock.</w:t>
            </w:r>
          </w:p>
        </w:tc>
        <w:tc>
          <w:tcPr>
            <w:tcW w:type="dxa" w:w="38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Citizens will benefit from an improved public transport schedule, that is better connected, improving opportunities to live locally whilst accessing services, further education and jobs out with their community.</w:t>
            </w:r>
          </w:p>
        </w:tc>
        <w:tc>
          <w:tcPr>
            <w:tcW w:type="dxa" w:w="30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0"/>
                <w:bCs w:val="0"/>
                <w:sz w:val="24"/>
                <w:szCs w:val="24"/>
                <w:shd w:val="nil" w:color="auto" w:fill="auto"/>
                <w:rtl w:val="0"/>
                <w:lang w:val="en-US"/>
              </w:rPr>
              <w:t xml:space="preserve">DGC - Sustainable Travel </w:t>
            </w:r>
            <w:r>
              <w:rPr>
                <w:rFonts w:ascii="Arial" w:cs="Arial" w:hAnsi="Arial" w:eastAsia="Arial"/>
                <w:b w:val="1"/>
                <w:bCs w:val="1"/>
                <w:sz w:val="24"/>
                <w:szCs w:val="24"/>
                <w:shd w:val="nil" w:color="auto" w:fill="auto"/>
              </w:rPr>
            </w:r>
          </w:p>
        </w:tc>
        <w:tc>
          <w:tcPr>
            <w:tcW w:type="dxa" w:w="33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1962" w:hRule="atLeast"/>
        </w:trPr>
        <w:tc>
          <w:tcPr>
            <w:tcW w:type="dxa" w:w="37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Ensure the 221 bus provision is maintained and available 6 days per week.</w:t>
            </w:r>
          </w:p>
        </w:tc>
        <w:tc>
          <w:tcPr>
            <w:tcW w:type="dxa" w:w="38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Citizens will benefit from an improved public transport schedule, that is better connected, improving opportunities to live locally whilst accessing services, further education and jobs out with their community.</w:t>
            </w:r>
          </w:p>
        </w:tc>
        <w:tc>
          <w:tcPr>
            <w:tcW w:type="dxa" w:w="30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 xml:space="preserve">DGC - Sustainable Travel </w:t>
            </w:r>
            <w:r>
              <w:rPr>
                <w:rFonts w:ascii="Arial" w:cs="Arial" w:hAnsi="Arial" w:eastAsia="Arial"/>
                <w:sz w:val="24"/>
                <w:szCs w:val="24"/>
                <w:shd w:val="nil" w:color="auto" w:fill="auto"/>
              </w:rPr>
            </w:r>
          </w:p>
        </w:tc>
        <w:tc>
          <w:tcPr>
            <w:tcW w:type="dxa" w:w="33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1682" w:hRule="atLeast"/>
        </w:trPr>
        <w:tc>
          <w:tcPr>
            <w:tcW w:type="dxa" w:w="37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Provide public wi-fi at Hillview Leisure centre and promote free access to citizens to reduce the digital divide. Wi-fi is available in parts of the building where the Employability Hub takes place.</w:t>
            </w:r>
          </w:p>
        </w:tc>
        <w:tc>
          <w:tcPr>
            <w:tcW w:type="dxa" w:w="38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Citizens will be able to access the internet freely, opening opportunities for learning.</w:t>
            </w:r>
            <w:r>
              <w:rPr>
                <w:rFonts w:ascii="Arial" w:cs="Arial" w:hAnsi="Arial" w:eastAsia="Arial"/>
                <w:sz w:val="24"/>
                <w:szCs w:val="24"/>
                <w:shd w:val="nil" w:color="auto" w:fill="auto"/>
              </w:rPr>
            </w:r>
          </w:p>
        </w:tc>
        <w:tc>
          <w:tcPr>
            <w:tcW w:type="dxa" w:w="30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Arial" w:cs="Arial" w:hAnsi="Arial" w:eastAsia="Arial"/>
                <w:sz w:val="24"/>
                <w:szCs w:val="24"/>
                <w:shd w:val="nil" w:color="auto" w:fill="auto"/>
              </w:rPr>
            </w:pPr>
            <w:r>
              <w:rPr>
                <w:rFonts w:ascii="Arial" w:hAnsi="Arial"/>
                <w:sz w:val="24"/>
                <w:szCs w:val="24"/>
                <w:shd w:val="nil" w:color="auto" w:fill="auto"/>
                <w:rtl w:val="0"/>
                <w:lang w:val="en-US"/>
              </w:rPr>
              <w:t xml:space="preserve">DGC </w:t>
            </w:r>
            <w:r>
              <w:rPr>
                <w:rFonts w:ascii="Arial" w:hAnsi="Arial" w:hint="default"/>
                <w:sz w:val="24"/>
                <w:szCs w:val="24"/>
                <w:shd w:val="nil" w:color="auto" w:fill="auto"/>
                <w:rtl w:val="0"/>
                <w:lang w:val="en-US"/>
              </w:rPr>
              <w:t xml:space="preserve">– </w:t>
            </w:r>
            <w:r>
              <w:rPr>
                <w:rFonts w:ascii="Arial" w:hAnsi="Arial"/>
                <w:sz w:val="24"/>
                <w:szCs w:val="24"/>
                <w:shd w:val="nil" w:color="auto" w:fill="auto"/>
                <w:rtl w:val="0"/>
                <w:lang w:val="en-US"/>
              </w:rPr>
              <w:t>Leisure and Sport</w:t>
            </w:r>
          </w:p>
          <w:p>
            <w:pPr>
              <w:pStyle w:val="Body"/>
              <w:bidi w:val="0"/>
              <w:ind w:left="0" w:right="0" w:firstLine="0"/>
              <w:jc w:val="left"/>
              <w:rPr>
                <w:rtl w:val="0"/>
              </w:rPr>
            </w:pPr>
            <w:r>
              <w:rPr>
                <w:rFonts w:ascii="Arial" w:hAnsi="Arial"/>
                <w:sz w:val="24"/>
                <w:szCs w:val="24"/>
                <w:shd w:val="nil" w:color="auto" w:fill="auto"/>
                <w:rtl w:val="0"/>
                <w:lang w:val="en-US"/>
              </w:rPr>
              <w:t xml:space="preserve">DGC </w:t>
            </w:r>
            <w:r>
              <w:rPr>
                <w:rFonts w:ascii="Arial" w:hAnsi="Arial" w:hint="default"/>
                <w:sz w:val="24"/>
                <w:szCs w:val="24"/>
                <w:shd w:val="nil" w:color="auto" w:fill="auto"/>
                <w:rtl w:val="0"/>
                <w:lang w:val="en-US"/>
              </w:rPr>
              <w:t xml:space="preserve">– </w:t>
            </w:r>
            <w:r>
              <w:rPr>
                <w:rFonts w:ascii="Arial" w:hAnsi="Arial"/>
                <w:sz w:val="24"/>
                <w:szCs w:val="24"/>
                <w:shd w:val="nil" w:color="auto" w:fill="auto"/>
                <w:rtl w:val="0"/>
                <w:lang w:val="en-US"/>
              </w:rPr>
              <w:t xml:space="preserve">Customer &amp; Digital </w:t>
            </w:r>
          </w:p>
        </w:tc>
        <w:tc>
          <w:tcPr>
            <w:tcW w:type="dxa" w:w="33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1402" w:hRule="atLeast"/>
        </w:trPr>
        <w:tc>
          <w:tcPr>
            <w:tcW w:type="dxa" w:w="37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Introduce card payment facilities at Hillview Leisure Centre.</w:t>
            </w:r>
          </w:p>
        </w:tc>
        <w:tc>
          <w:tcPr>
            <w:tcW w:type="dxa" w:w="38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Citizens will be able to pay by card locally rather than being required to travel six miles to pay by card for memberships, facilities and services.</w:t>
            </w:r>
          </w:p>
        </w:tc>
        <w:tc>
          <w:tcPr>
            <w:tcW w:type="dxa" w:w="30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 xml:space="preserve">DGC </w:t>
            </w:r>
            <w:r>
              <w:rPr>
                <w:rFonts w:ascii="Arial" w:hAnsi="Arial" w:hint="default"/>
                <w:sz w:val="24"/>
                <w:szCs w:val="24"/>
                <w:shd w:val="nil" w:color="auto" w:fill="auto"/>
                <w:rtl w:val="0"/>
                <w:lang w:val="en-US"/>
              </w:rPr>
              <w:t xml:space="preserve">– </w:t>
            </w:r>
            <w:r>
              <w:rPr>
                <w:rFonts w:ascii="Arial" w:hAnsi="Arial"/>
                <w:sz w:val="24"/>
                <w:szCs w:val="24"/>
                <w:shd w:val="nil" w:color="auto" w:fill="auto"/>
                <w:rtl w:val="0"/>
                <w:lang w:val="en-US"/>
              </w:rPr>
              <w:t>Leisure and Sport</w:t>
            </w:r>
            <w:r>
              <w:rPr>
                <w:rFonts w:ascii="Arial" w:cs="Arial" w:hAnsi="Arial" w:eastAsia="Arial"/>
                <w:sz w:val="24"/>
                <w:szCs w:val="24"/>
                <w:shd w:val="nil" w:color="auto" w:fill="auto"/>
              </w:rPr>
            </w:r>
          </w:p>
        </w:tc>
        <w:tc>
          <w:tcPr>
            <w:tcW w:type="dxa" w:w="33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rPr>
          <w:rFonts w:ascii="Arial" w:cs="Arial" w:hAnsi="Arial" w:eastAsia="Arial"/>
          <w:b w:val="1"/>
          <w:bCs w:val="1"/>
          <w:sz w:val="24"/>
          <w:szCs w:val="24"/>
        </w:rPr>
      </w:pPr>
    </w:p>
    <w:p>
      <w:pPr>
        <w:pStyle w:val="Body"/>
        <w:rPr>
          <w:rFonts w:ascii="Arial" w:cs="Arial" w:hAnsi="Arial" w:eastAsia="Arial"/>
          <w:b w:val="1"/>
          <w:bCs w:val="1"/>
          <w:sz w:val="24"/>
          <w:szCs w:val="24"/>
        </w:rPr>
      </w:pPr>
    </w:p>
    <w:p>
      <w:pPr>
        <w:pStyle w:val="Body"/>
        <w:rPr>
          <w:rFonts w:ascii="Arial" w:cs="Arial" w:hAnsi="Arial" w:eastAsia="Arial"/>
          <w:b w:val="1"/>
          <w:bCs w:val="1"/>
          <w:sz w:val="24"/>
          <w:szCs w:val="24"/>
        </w:rPr>
      </w:pPr>
    </w:p>
    <w:p>
      <w:pPr>
        <w:pStyle w:val="Body"/>
        <w:rPr>
          <w:rFonts w:ascii="Arial" w:cs="Arial" w:hAnsi="Arial" w:eastAsia="Arial"/>
          <w:b w:val="1"/>
          <w:bCs w:val="1"/>
          <w:sz w:val="24"/>
          <w:szCs w:val="24"/>
        </w:rPr>
      </w:pPr>
    </w:p>
    <w:p>
      <w:pPr>
        <w:pStyle w:val="Body"/>
        <w:rPr>
          <w:rFonts w:ascii="Arial" w:cs="Arial" w:hAnsi="Arial" w:eastAsia="Arial"/>
          <w:b w:val="1"/>
          <w:bCs w:val="1"/>
          <w:sz w:val="24"/>
          <w:szCs w:val="24"/>
        </w:rPr>
      </w:pPr>
    </w:p>
    <w:tbl>
      <w:tblPr>
        <w:tblW w:w="1395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3750"/>
        <w:gridCol w:w="3870"/>
        <w:gridCol w:w="3030"/>
        <w:gridCol w:w="3302"/>
      </w:tblGrid>
      <w:tr>
        <w:tblPrEx>
          <w:shd w:val="clear" w:color="auto" w:fill="cad1d7"/>
        </w:tblPrEx>
        <w:trPr>
          <w:trHeight w:val="842" w:hRule="atLeast"/>
        </w:trPr>
        <w:tc>
          <w:tcPr>
            <w:tcW w:type="dxa" w:w="13952"/>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Arial" w:cs="Arial" w:hAnsi="Arial" w:eastAsia="Arial"/>
                <w:b w:val="1"/>
                <w:bCs w:val="1"/>
                <w:sz w:val="24"/>
                <w:szCs w:val="24"/>
                <w:shd w:val="nil" w:color="auto" w:fill="auto"/>
              </w:rPr>
            </w:pPr>
            <w:r>
              <w:rPr>
                <w:rFonts w:ascii="Arial" w:hAnsi="Arial"/>
                <w:b w:val="1"/>
                <w:bCs w:val="1"/>
                <w:sz w:val="24"/>
                <w:szCs w:val="24"/>
                <w:shd w:val="nil" w:color="auto" w:fill="auto"/>
                <w:rtl w:val="0"/>
                <w:lang w:val="en-US"/>
              </w:rPr>
              <w:t xml:space="preserve">  </w:t>
            </w:r>
          </w:p>
          <w:p>
            <w:pPr>
              <w:pStyle w:val="Body"/>
              <w:bidi w:val="0"/>
              <w:ind w:left="0" w:right="0" w:firstLine="0"/>
              <w:jc w:val="left"/>
              <w:rPr>
                <w:rtl w:val="0"/>
              </w:rPr>
            </w:pPr>
            <w:r>
              <w:rPr>
                <w:rFonts w:ascii="Arial" w:hAnsi="Arial"/>
                <w:b w:val="1"/>
                <w:bCs w:val="1"/>
                <w:sz w:val="24"/>
                <w:szCs w:val="24"/>
                <w:shd w:val="nil" w:color="auto" w:fill="auto"/>
                <w:rtl w:val="0"/>
                <w:lang w:val="en-US"/>
              </w:rPr>
              <w:t xml:space="preserve">Theme 4 - </w:t>
            </w:r>
            <w:r>
              <w:rPr>
                <w:rFonts w:ascii="Arial" w:hAnsi="Arial"/>
                <w:sz w:val="24"/>
                <w:szCs w:val="24"/>
                <w:shd w:val="nil" w:color="auto" w:fill="auto"/>
                <w:rtl w:val="0"/>
                <w:lang w:val="en-US"/>
              </w:rPr>
              <w:t>Building organisation capacity to better tackle poverty</w:t>
            </w:r>
            <w:r>
              <w:rPr>
                <w:rFonts w:ascii="Arial" w:cs="Arial" w:hAnsi="Arial" w:eastAsia="Arial"/>
                <w:sz w:val="24"/>
                <w:szCs w:val="24"/>
                <w:shd w:val="nil" w:color="auto" w:fill="auto"/>
              </w:rPr>
            </w:r>
          </w:p>
        </w:tc>
      </w:tr>
      <w:tr>
        <w:tblPrEx>
          <w:shd w:val="clear" w:color="auto" w:fill="cad1d7"/>
        </w:tblPrEx>
        <w:trPr>
          <w:trHeight w:val="842" w:hRule="atLeast"/>
        </w:trPr>
        <w:tc>
          <w:tcPr>
            <w:tcW w:type="dxa" w:w="13952"/>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Arial" w:cs="Arial" w:hAnsi="Arial" w:eastAsia="Arial"/>
                <w:b w:val="1"/>
                <w:bCs w:val="1"/>
                <w:sz w:val="24"/>
                <w:szCs w:val="24"/>
                <w:shd w:val="nil" w:color="auto" w:fill="auto"/>
                <w:lang w:val="en-US"/>
              </w:rPr>
            </w:pPr>
          </w:p>
          <w:p>
            <w:pPr>
              <w:pStyle w:val="Body"/>
              <w:bidi w:val="0"/>
              <w:ind w:left="0" w:right="0" w:firstLine="0"/>
              <w:jc w:val="left"/>
              <w:rPr>
                <w:rtl w:val="0"/>
              </w:rPr>
            </w:pPr>
            <w:r>
              <w:rPr>
                <w:rFonts w:ascii="Arial" w:hAnsi="Arial"/>
                <w:b w:val="1"/>
                <w:bCs w:val="1"/>
                <w:sz w:val="24"/>
                <w:szCs w:val="24"/>
                <w:shd w:val="nil" w:color="auto" w:fill="auto"/>
                <w:rtl w:val="0"/>
                <w:lang w:val="en-US"/>
              </w:rPr>
              <w:t xml:space="preserve">Rationale - </w:t>
            </w:r>
            <w:r>
              <w:rPr>
                <w:rFonts w:ascii="Arial" w:hAnsi="Arial"/>
                <w:b w:val="0"/>
                <w:bCs w:val="0"/>
                <w:sz w:val="24"/>
                <w:szCs w:val="24"/>
                <w:shd w:val="nil" w:color="auto" w:fill="auto"/>
                <w:rtl w:val="0"/>
                <w:lang w:val="en-US"/>
              </w:rPr>
              <w:t>The Locality is one of the places where the most deprived 20% of people in Scotland live.</w:t>
            </w:r>
            <w:r>
              <w:rPr>
                <w:rFonts w:ascii="Arial" w:cs="Arial" w:hAnsi="Arial" w:eastAsia="Arial"/>
                <w:b w:val="1"/>
                <w:bCs w:val="1"/>
                <w:sz w:val="24"/>
                <w:szCs w:val="24"/>
                <w:shd w:val="nil" w:color="auto" w:fill="auto"/>
              </w:rPr>
            </w:r>
          </w:p>
        </w:tc>
      </w:tr>
      <w:tr>
        <w:tblPrEx>
          <w:shd w:val="clear" w:color="auto" w:fill="cad1d7"/>
        </w:tblPrEx>
        <w:trPr>
          <w:trHeight w:val="282" w:hRule="atLeast"/>
        </w:trPr>
        <w:tc>
          <w:tcPr>
            <w:tcW w:type="dxa" w:w="37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z w:val="24"/>
                <w:szCs w:val="24"/>
                <w:shd w:val="nil" w:color="auto" w:fill="auto"/>
                <w:rtl w:val="0"/>
                <w:lang w:val="en-US"/>
              </w:rPr>
              <w:t>Action</w:t>
            </w:r>
          </w:p>
        </w:tc>
        <w:tc>
          <w:tcPr>
            <w:tcW w:type="dxa" w:w="3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z w:val="24"/>
                <w:szCs w:val="24"/>
                <w:shd w:val="nil" w:color="auto" w:fill="auto"/>
                <w:rtl w:val="0"/>
                <w:lang w:val="en-US"/>
              </w:rPr>
              <w:t>Desired Outcome</w:t>
            </w:r>
          </w:p>
        </w:tc>
        <w:tc>
          <w:tcPr>
            <w:tcW w:type="dxa" w:w="30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z w:val="24"/>
                <w:szCs w:val="24"/>
                <w:shd w:val="nil" w:color="auto" w:fill="auto"/>
                <w:rtl w:val="0"/>
                <w:lang w:val="en-US"/>
              </w:rPr>
              <w:t>Responsible Partners</w:t>
            </w:r>
          </w:p>
        </w:tc>
        <w:tc>
          <w:tcPr>
            <w:tcW w:type="dxa" w:w="33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z w:val="24"/>
                <w:szCs w:val="24"/>
                <w:shd w:val="nil" w:color="auto" w:fill="auto"/>
                <w:rtl w:val="0"/>
                <w:lang w:val="en-US"/>
              </w:rPr>
              <w:t>Notes / Progress</w:t>
            </w:r>
          </w:p>
        </w:tc>
      </w:tr>
      <w:tr>
        <w:tblPrEx>
          <w:shd w:val="clear" w:color="auto" w:fill="cad1d7"/>
        </w:tblPrEx>
        <w:trPr>
          <w:trHeight w:val="1682" w:hRule="atLeast"/>
        </w:trPr>
        <w:tc>
          <w:tcPr>
            <w:tcW w:type="dxa" w:w="37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Explore opportunities to build new homes through an Assessment of vacant publicly owned land / property which may be suitable for building new homes</w:t>
            </w:r>
          </w:p>
        </w:tc>
        <w:tc>
          <w:tcPr>
            <w:tcW w:type="dxa" w:w="3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Arial" w:cs="Arial" w:hAnsi="Arial" w:eastAsia="Arial"/>
                <w:sz w:val="24"/>
                <w:szCs w:val="24"/>
                <w:shd w:val="nil" w:color="auto" w:fill="auto"/>
              </w:rPr>
            </w:pPr>
            <w:r>
              <w:rPr>
                <w:rFonts w:ascii="Arial" w:hAnsi="Arial"/>
                <w:sz w:val="24"/>
                <w:szCs w:val="24"/>
                <w:shd w:val="nil" w:color="auto" w:fill="auto"/>
                <w:rtl w:val="0"/>
                <w:lang w:val="en-US"/>
              </w:rPr>
              <w:t xml:space="preserve">Land identified for possible mixed social / private housing. </w:t>
            </w:r>
          </w:p>
          <w:p>
            <w:pPr>
              <w:pStyle w:val="Body"/>
              <w:bidi w:val="0"/>
              <w:ind w:left="0" w:right="0" w:firstLine="0"/>
              <w:jc w:val="left"/>
              <w:rPr>
                <w:rtl w:val="0"/>
              </w:rPr>
            </w:pPr>
            <w:r>
              <w:rPr>
                <w:rFonts w:ascii="Arial" w:hAnsi="Arial"/>
                <w:sz w:val="24"/>
                <w:szCs w:val="24"/>
                <w:shd w:val="nil" w:color="auto" w:fill="auto"/>
                <w:rtl w:val="0"/>
                <w:lang w:val="en-US"/>
              </w:rPr>
              <w:t>Increased housing stock will repopulate the locality.</w:t>
            </w:r>
          </w:p>
        </w:tc>
        <w:tc>
          <w:tcPr>
            <w:tcW w:type="dxa" w:w="30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Arial" w:cs="Arial" w:hAnsi="Arial" w:eastAsia="Arial"/>
                <w:sz w:val="24"/>
                <w:szCs w:val="24"/>
                <w:shd w:val="nil" w:color="auto" w:fill="auto"/>
              </w:rPr>
            </w:pPr>
            <w:r>
              <w:rPr>
                <w:rFonts w:ascii="Arial" w:hAnsi="Arial"/>
                <w:sz w:val="24"/>
                <w:szCs w:val="24"/>
                <w:shd w:val="nil" w:color="auto" w:fill="auto"/>
                <w:rtl w:val="0"/>
                <w:lang w:val="en-US"/>
              </w:rPr>
              <w:t xml:space="preserve">Registered Social Landlords </w:t>
            </w:r>
          </w:p>
          <w:p>
            <w:pPr>
              <w:pStyle w:val="Body"/>
              <w:bidi w:val="0"/>
              <w:ind w:left="0" w:right="0" w:firstLine="0"/>
              <w:jc w:val="left"/>
              <w:rPr>
                <w:rFonts w:ascii="Arial" w:cs="Arial" w:hAnsi="Arial" w:eastAsia="Arial"/>
                <w:sz w:val="24"/>
                <w:szCs w:val="24"/>
                <w:shd w:val="nil" w:color="auto" w:fill="auto"/>
                <w:rtl w:val="0"/>
              </w:rPr>
            </w:pPr>
            <w:r>
              <w:rPr>
                <w:rFonts w:ascii="Arial" w:hAnsi="Arial"/>
                <w:sz w:val="24"/>
                <w:szCs w:val="24"/>
                <w:shd w:val="nil" w:color="auto" w:fill="auto"/>
                <w:rtl w:val="0"/>
                <w:lang w:val="en-US"/>
              </w:rPr>
              <w:t xml:space="preserve">Property Services / Strategic Housing / Planning Services </w:t>
            </w:r>
            <w:r>
              <w:rPr>
                <w:rFonts w:ascii="Arial" w:hAnsi="Arial" w:hint="default"/>
                <w:sz w:val="24"/>
                <w:szCs w:val="24"/>
                <w:shd w:val="nil" w:color="auto" w:fill="auto"/>
                <w:rtl w:val="0"/>
                <w:lang w:val="en-US"/>
              </w:rPr>
              <w:t xml:space="preserve">– </w:t>
            </w:r>
            <w:r>
              <w:rPr>
                <w:rFonts w:ascii="Arial" w:hAnsi="Arial"/>
                <w:sz w:val="24"/>
                <w:szCs w:val="24"/>
                <w:shd w:val="nil" w:color="auto" w:fill="auto"/>
                <w:rtl w:val="0"/>
                <w:lang w:val="en-US"/>
              </w:rPr>
              <w:t>DGC</w:t>
            </w:r>
          </w:p>
          <w:p>
            <w:pPr>
              <w:pStyle w:val="Body"/>
              <w:bidi w:val="0"/>
              <w:ind w:left="0" w:right="0" w:firstLine="0"/>
              <w:jc w:val="left"/>
              <w:rPr>
                <w:rtl w:val="0"/>
              </w:rPr>
            </w:pPr>
            <w:r>
              <w:rPr>
                <w:rFonts w:ascii="Arial" w:hAnsi="Arial"/>
                <w:sz w:val="24"/>
                <w:szCs w:val="24"/>
                <w:shd w:val="nil" w:color="auto" w:fill="auto"/>
                <w:rtl w:val="0"/>
                <w:lang w:val="en-US"/>
              </w:rPr>
              <w:t>NHS D&amp;G</w:t>
            </w:r>
          </w:p>
        </w:tc>
        <w:tc>
          <w:tcPr>
            <w:tcW w:type="dxa" w:w="33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rPr>
          <w:rFonts w:ascii="Arial" w:cs="Arial" w:hAnsi="Arial" w:eastAsia="Arial"/>
          <w:b w:val="1"/>
          <w:bCs w:val="1"/>
          <w:sz w:val="24"/>
          <w:szCs w:val="24"/>
        </w:rPr>
      </w:pPr>
    </w:p>
    <w:p>
      <w:pPr>
        <w:pStyle w:val="Body"/>
        <w:rPr>
          <w:rFonts w:ascii="Arial" w:cs="Arial" w:hAnsi="Arial" w:eastAsia="Arial"/>
          <w:b w:val="1"/>
          <w:bCs w:val="1"/>
          <w:sz w:val="24"/>
          <w:szCs w:val="24"/>
        </w:rPr>
      </w:pPr>
      <w:r>
        <w:rPr>
          <w:rFonts w:ascii="Arial" w:cs="Arial" w:hAnsi="Arial" w:eastAsia="Arial"/>
          <w:b w:val="1"/>
          <w:bCs w:val="1"/>
          <w:sz w:val="24"/>
          <w:szCs w:val="24"/>
        </w:rPr>
        <w:tab/>
      </w:r>
    </w:p>
    <w:p>
      <w:pPr>
        <w:pStyle w:val="Body"/>
        <w:rPr>
          <w:rFonts w:ascii="Arial" w:cs="Arial" w:hAnsi="Arial" w:eastAsia="Arial"/>
          <w:b w:val="1"/>
          <w:bCs w:val="1"/>
          <w:sz w:val="24"/>
          <w:szCs w:val="24"/>
        </w:rPr>
      </w:pPr>
    </w:p>
    <w:p>
      <w:pPr>
        <w:pStyle w:val="Body"/>
        <w:rPr>
          <w:rFonts w:ascii="Arial" w:cs="Arial" w:hAnsi="Arial" w:eastAsia="Arial"/>
          <w:b w:val="1"/>
          <w:bCs w:val="1"/>
          <w:sz w:val="24"/>
          <w:szCs w:val="24"/>
        </w:rPr>
      </w:pPr>
    </w:p>
    <w:p>
      <w:pPr>
        <w:pStyle w:val="Body"/>
        <w:rPr>
          <w:rFonts w:ascii="Arial" w:cs="Arial" w:hAnsi="Arial" w:eastAsia="Arial"/>
          <w:b w:val="1"/>
          <w:bCs w:val="1"/>
          <w:sz w:val="24"/>
          <w:szCs w:val="24"/>
        </w:rPr>
      </w:pPr>
    </w:p>
    <w:p>
      <w:pPr>
        <w:pStyle w:val="Body"/>
        <w:rPr>
          <w:rFonts w:ascii="Arial" w:cs="Arial" w:hAnsi="Arial" w:eastAsia="Arial"/>
          <w:b w:val="1"/>
          <w:bCs w:val="1"/>
          <w:sz w:val="24"/>
          <w:szCs w:val="24"/>
        </w:rPr>
      </w:pPr>
    </w:p>
    <w:p>
      <w:pPr>
        <w:pStyle w:val="Body"/>
        <w:rPr>
          <w:rFonts w:ascii="Arial" w:cs="Arial" w:hAnsi="Arial" w:eastAsia="Arial"/>
          <w:b w:val="1"/>
          <w:bCs w:val="1"/>
          <w:sz w:val="24"/>
          <w:szCs w:val="24"/>
        </w:rPr>
      </w:pPr>
    </w:p>
    <w:p>
      <w:pPr>
        <w:pStyle w:val="Body"/>
        <w:rPr>
          <w:rFonts w:ascii="Arial" w:cs="Arial" w:hAnsi="Arial" w:eastAsia="Arial"/>
          <w:b w:val="1"/>
          <w:bCs w:val="1"/>
          <w:sz w:val="24"/>
          <w:szCs w:val="24"/>
        </w:rPr>
      </w:pPr>
    </w:p>
    <w:p>
      <w:pPr>
        <w:pStyle w:val="Body"/>
        <w:rPr>
          <w:rFonts w:ascii="Arial" w:cs="Arial" w:hAnsi="Arial" w:eastAsia="Arial"/>
          <w:b w:val="1"/>
          <w:bCs w:val="1"/>
          <w:sz w:val="24"/>
          <w:szCs w:val="24"/>
        </w:rPr>
      </w:pPr>
    </w:p>
    <w:tbl>
      <w:tblPr>
        <w:tblW w:w="1395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3735"/>
        <w:gridCol w:w="3885"/>
        <w:gridCol w:w="3105"/>
        <w:gridCol w:w="3227"/>
      </w:tblGrid>
      <w:tr>
        <w:tblPrEx>
          <w:shd w:val="clear" w:color="auto" w:fill="cad1d7"/>
        </w:tblPrEx>
        <w:trPr>
          <w:trHeight w:val="842" w:hRule="atLeast"/>
        </w:trPr>
        <w:tc>
          <w:tcPr>
            <w:tcW w:type="dxa" w:w="13952"/>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Arial" w:cs="Arial" w:hAnsi="Arial" w:eastAsia="Arial"/>
                <w:b w:val="1"/>
                <w:bCs w:val="1"/>
                <w:sz w:val="24"/>
                <w:szCs w:val="24"/>
                <w:shd w:val="nil" w:color="auto" w:fill="auto"/>
              </w:rPr>
            </w:pPr>
            <w:r>
              <w:rPr>
                <w:rFonts w:ascii="Arial" w:hAnsi="Arial"/>
                <w:b w:val="1"/>
                <w:bCs w:val="1"/>
                <w:sz w:val="24"/>
                <w:szCs w:val="24"/>
                <w:shd w:val="nil" w:color="auto" w:fill="auto"/>
                <w:rtl w:val="0"/>
                <w:lang w:val="en-US"/>
              </w:rPr>
              <w:t xml:space="preserve">  </w:t>
            </w:r>
          </w:p>
          <w:p>
            <w:pPr>
              <w:pStyle w:val="Body"/>
              <w:bidi w:val="0"/>
              <w:ind w:left="0" w:right="0" w:firstLine="0"/>
              <w:jc w:val="left"/>
              <w:rPr>
                <w:rtl w:val="0"/>
              </w:rPr>
            </w:pPr>
            <w:r>
              <w:rPr>
                <w:rFonts w:ascii="Arial" w:hAnsi="Arial"/>
                <w:b w:val="1"/>
                <w:bCs w:val="1"/>
                <w:sz w:val="24"/>
                <w:szCs w:val="24"/>
                <w:shd w:val="nil" w:color="auto" w:fill="auto"/>
                <w:rtl w:val="0"/>
                <w:lang w:val="en-US"/>
              </w:rPr>
              <w:t xml:space="preserve">Theme 5 - </w:t>
            </w:r>
            <w:r>
              <w:rPr>
                <w:rFonts w:ascii="Arial" w:hAnsi="Arial"/>
                <w:sz w:val="24"/>
                <w:szCs w:val="24"/>
                <w:shd w:val="nil" w:color="auto" w:fill="auto"/>
                <w:rtl w:val="0"/>
                <w:lang w:val="en-US"/>
              </w:rPr>
              <w:t>Maximising income of people facing poverty</w:t>
            </w:r>
            <w:r>
              <w:rPr>
                <w:rFonts w:ascii="Arial" w:cs="Arial" w:hAnsi="Arial" w:eastAsia="Arial"/>
                <w:sz w:val="24"/>
                <w:szCs w:val="24"/>
                <w:shd w:val="nil" w:color="auto" w:fill="auto"/>
              </w:rPr>
            </w:r>
          </w:p>
        </w:tc>
      </w:tr>
      <w:tr>
        <w:tblPrEx>
          <w:shd w:val="clear" w:color="auto" w:fill="cad1d7"/>
        </w:tblPrEx>
        <w:trPr>
          <w:trHeight w:val="842" w:hRule="atLeast"/>
        </w:trPr>
        <w:tc>
          <w:tcPr>
            <w:tcW w:type="dxa" w:w="13952"/>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Arial" w:cs="Arial" w:hAnsi="Arial" w:eastAsia="Arial"/>
                <w:b w:val="1"/>
                <w:bCs w:val="1"/>
                <w:sz w:val="24"/>
                <w:szCs w:val="24"/>
                <w:shd w:val="nil" w:color="auto" w:fill="auto"/>
                <w:lang w:val="en-US"/>
              </w:rPr>
            </w:pPr>
          </w:p>
          <w:p>
            <w:pPr>
              <w:pStyle w:val="Body"/>
              <w:bidi w:val="0"/>
              <w:ind w:left="0" w:right="0" w:firstLine="0"/>
              <w:jc w:val="left"/>
              <w:rPr>
                <w:rtl w:val="0"/>
              </w:rPr>
            </w:pPr>
            <w:r>
              <w:rPr>
                <w:rFonts w:ascii="Arial" w:hAnsi="Arial"/>
                <w:b w:val="1"/>
                <w:bCs w:val="1"/>
                <w:sz w:val="24"/>
                <w:szCs w:val="24"/>
                <w:shd w:val="nil" w:color="auto" w:fill="auto"/>
                <w:rtl w:val="0"/>
                <w:lang w:val="en-US"/>
              </w:rPr>
              <w:t xml:space="preserve">Rationale - </w:t>
            </w:r>
            <w:r>
              <w:rPr>
                <w:rFonts w:ascii="Arial" w:hAnsi="Arial"/>
                <w:sz w:val="24"/>
                <w:szCs w:val="24"/>
                <w:shd w:val="nil" w:color="auto" w:fill="auto"/>
                <w:rtl w:val="0"/>
                <w:lang w:val="en-US"/>
              </w:rPr>
              <w:t>The Locality SIMD Data highlights Employment Deprivation as the worst ranking across all measures.</w:t>
            </w:r>
            <w:r>
              <w:rPr>
                <w:rFonts w:ascii="Arial" w:cs="Arial" w:hAnsi="Arial" w:eastAsia="Arial"/>
                <w:sz w:val="24"/>
                <w:szCs w:val="24"/>
                <w:shd w:val="nil" w:color="auto" w:fill="auto"/>
              </w:rPr>
            </w:r>
          </w:p>
        </w:tc>
      </w:tr>
      <w:tr>
        <w:tblPrEx>
          <w:shd w:val="clear" w:color="auto" w:fill="cad1d7"/>
        </w:tblPrEx>
        <w:trPr>
          <w:trHeight w:val="282" w:hRule="atLeast"/>
        </w:trPr>
        <w:tc>
          <w:tcPr>
            <w:tcW w:type="dxa" w:w="37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z w:val="24"/>
                <w:szCs w:val="24"/>
                <w:shd w:val="nil" w:color="auto" w:fill="auto"/>
                <w:rtl w:val="0"/>
                <w:lang w:val="en-US"/>
              </w:rPr>
              <w:t>Action</w:t>
            </w:r>
          </w:p>
        </w:tc>
        <w:tc>
          <w:tcPr>
            <w:tcW w:type="dxa" w:w="38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z w:val="24"/>
                <w:szCs w:val="24"/>
                <w:shd w:val="nil" w:color="auto" w:fill="auto"/>
                <w:rtl w:val="0"/>
                <w:lang w:val="en-US"/>
              </w:rPr>
              <w:t>Desired Outcome</w:t>
            </w:r>
          </w:p>
        </w:tc>
        <w:tc>
          <w:tcPr>
            <w:tcW w:type="dxa" w:w="3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z w:val="24"/>
                <w:szCs w:val="24"/>
                <w:shd w:val="nil" w:color="auto" w:fill="auto"/>
                <w:rtl w:val="0"/>
                <w:lang w:val="en-US"/>
              </w:rPr>
              <w:t>Responsible Partners</w:t>
            </w:r>
          </w:p>
        </w:tc>
        <w:tc>
          <w:tcPr>
            <w:tcW w:type="dxa" w:w="32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z w:val="24"/>
                <w:szCs w:val="24"/>
                <w:shd w:val="nil" w:color="auto" w:fill="auto"/>
                <w:rtl w:val="0"/>
                <w:lang w:val="en-US"/>
              </w:rPr>
              <w:t>Notes / Progress</w:t>
            </w:r>
          </w:p>
        </w:tc>
      </w:tr>
      <w:tr>
        <w:tblPrEx>
          <w:shd w:val="clear" w:color="auto" w:fill="cad1d7"/>
        </w:tblPrEx>
        <w:trPr>
          <w:trHeight w:val="2242" w:hRule="atLeast"/>
        </w:trPr>
        <w:tc>
          <w:tcPr>
            <w:tcW w:type="dxa" w:w="37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Increased advertising for Dumfries &amp; Gallway Citizens Advice Service current drop-in Provision delivered from the Kirkconnel and Kelloholm Development Trust which is currently delivered on a weekly basis.</w:t>
            </w:r>
          </w:p>
        </w:tc>
        <w:tc>
          <w:tcPr>
            <w:tcW w:type="dxa" w:w="38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Citizens will have greater awareness of the support available from DAGCAS locally.</w:t>
            </w:r>
          </w:p>
        </w:tc>
        <w:tc>
          <w:tcPr>
            <w:tcW w:type="dxa" w:w="3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Arial" w:cs="Arial" w:hAnsi="Arial" w:eastAsia="Arial"/>
                <w:sz w:val="24"/>
                <w:szCs w:val="24"/>
                <w:shd w:val="nil" w:color="auto" w:fill="auto"/>
              </w:rPr>
            </w:pPr>
            <w:r>
              <w:rPr>
                <w:rFonts w:ascii="Arial" w:hAnsi="Arial"/>
                <w:sz w:val="24"/>
                <w:szCs w:val="24"/>
                <w:shd w:val="nil" w:color="auto" w:fill="auto"/>
                <w:rtl w:val="0"/>
                <w:lang w:val="en-US"/>
              </w:rPr>
              <w:t>DAGCAS</w:t>
            </w:r>
          </w:p>
          <w:p>
            <w:pPr>
              <w:pStyle w:val="Body"/>
              <w:bidi w:val="0"/>
              <w:ind w:left="0" w:right="0" w:firstLine="0"/>
              <w:jc w:val="left"/>
              <w:rPr>
                <w:rtl w:val="0"/>
              </w:rPr>
            </w:pPr>
            <w:r>
              <w:rPr>
                <w:rFonts w:ascii="Arial" w:hAnsi="Arial"/>
                <w:sz w:val="24"/>
                <w:szCs w:val="24"/>
                <w:shd w:val="nil" w:color="auto" w:fill="auto"/>
                <w:rtl w:val="0"/>
                <w:lang w:val="en-US"/>
              </w:rPr>
              <w:t>D&amp;G Poverty and Inequalities Partnership Sub-Group 2</w:t>
            </w:r>
          </w:p>
        </w:tc>
        <w:tc>
          <w:tcPr>
            <w:tcW w:type="dxa" w:w="32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1682" w:hRule="atLeast"/>
        </w:trPr>
        <w:tc>
          <w:tcPr>
            <w:tcW w:type="dxa" w:w="37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Investigate with the Lemon Aid Fuel Poverty Project the possibility of securing funding to provide a dedicated Fuel Poverty drop-in provision within the Locality.</w:t>
            </w:r>
          </w:p>
        </w:tc>
        <w:tc>
          <w:tcPr>
            <w:tcW w:type="dxa" w:w="38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Citizens would receive enhanced support and advice regarding fuel poverty.</w:t>
            </w:r>
          </w:p>
        </w:tc>
        <w:tc>
          <w:tcPr>
            <w:tcW w:type="dxa" w:w="3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Arial" w:cs="Arial" w:hAnsi="Arial" w:eastAsia="Arial"/>
                <w:sz w:val="24"/>
                <w:szCs w:val="24"/>
                <w:shd w:val="nil" w:color="auto" w:fill="auto"/>
              </w:rPr>
            </w:pPr>
            <w:r>
              <w:rPr>
                <w:rFonts w:ascii="Arial" w:hAnsi="Arial"/>
                <w:sz w:val="24"/>
                <w:szCs w:val="24"/>
                <w:shd w:val="nil" w:color="auto" w:fill="auto"/>
                <w:rtl w:val="0"/>
                <w:lang w:val="en-US"/>
              </w:rPr>
              <w:t>D&amp;G Poverty and Inequalities Partnership Sub-Group 2</w:t>
            </w:r>
          </w:p>
          <w:p>
            <w:pPr>
              <w:pStyle w:val="Body"/>
              <w:bidi w:val="0"/>
              <w:ind w:left="0" w:right="0" w:firstLine="0"/>
              <w:jc w:val="left"/>
              <w:rPr>
                <w:rtl w:val="0"/>
              </w:rPr>
            </w:pPr>
            <w:r>
              <w:rPr>
                <w:rFonts w:ascii="Arial" w:hAnsi="Arial"/>
                <w:sz w:val="24"/>
                <w:szCs w:val="24"/>
                <w:shd w:val="nil" w:color="auto" w:fill="auto"/>
                <w:rtl w:val="0"/>
                <w:lang w:val="en-US"/>
              </w:rPr>
              <w:t xml:space="preserve">Lemon Aid </w:t>
            </w:r>
          </w:p>
        </w:tc>
        <w:tc>
          <w:tcPr>
            <w:tcW w:type="dxa" w:w="32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1205" w:hRule="atLeast"/>
        </w:trPr>
        <w:tc>
          <w:tcPr>
            <w:tcW w:type="dxa" w:w="37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Explore opportunities for all Financial Wellbeing Providers to deliver services on a drop in basis within the Locality.</w:t>
            </w:r>
          </w:p>
        </w:tc>
        <w:tc>
          <w:tcPr>
            <w:tcW w:type="dxa" w:w="38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Citizens will have greater access to financial advice.</w:t>
            </w:r>
          </w:p>
        </w:tc>
        <w:tc>
          <w:tcPr>
            <w:tcW w:type="dxa" w:w="3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D&amp;G Poverty and Inequalities Partnership</w:t>
            </w:r>
          </w:p>
        </w:tc>
        <w:tc>
          <w:tcPr>
            <w:tcW w:type="dxa" w:w="32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rPr>
          <w:rFonts w:ascii="Arial" w:cs="Arial" w:hAnsi="Arial" w:eastAsia="Arial"/>
          <w:b w:val="1"/>
          <w:bCs w:val="1"/>
          <w:sz w:val="24"/>
          <w:szCs w:val="24"/>
        </w:rPr>
      </w:pPr>
    </w:p>
    <w:p>
      <w:pPr>
        <w:pStyle w:val="Body"/>
        <w:rPr>
          <w:rFonts w:ascii="Arial" w:cs="Arial" w:hAnsi="Arial" w:eastAsia="Arial"/>
          <w:b w:val="1"/>
          <w:bCs w:val="1"/>
          <w:sz w:val="24"/>
          <w:szCs w:val="24"/>
        </w:rPr>
      </w:pPr>
    </w:p>
    <w:p>
      <w:pPr>
        <w:pStyle w:val="Body"/>
        <w:rPr>
          <w:rFonts w:ascii="Arial" w:cs="Arial" w:hAnsi="Arial" w:eastAsia="Arial"/>
          <w:b w:val="1"/>
          <w:bCs w:val="1"/>
          <w:sz w:val="24"/>
          <w:szCs w:val="24"/>
        </w:rPr>
      </w:pPr>
    </w:p>
    <w:p>
      <w:pPr>
        <w:pStyle w:val="Body"/>
        <w:rPr>
          <w:rFonts w:ascii="Arial" w:cs="Arial" w:hAnsi="Arial" w:eastAsia="Arial"/>
          <w:b w:val="1"/>
          <w:bCs w:val="1"/>
          <w:sz w:val="24"/>
          <w:szCs w:val="24"/>
        </w:rPr>
      </w:pPr>
    </w:p>
    <w:p>
      <w:pPr>
        <w:pStyle w:val="Body"/>
        <w:rPr>
          <w:rFonts w:ascii="Arial" w:cs="Arial" w:hAnsi="Arial" w:eastAsia="Arial"/>
          <w:b w:val="1"/>
          <w:bCs w:val="1"/>
          <w:sz w:val="24"/>
          <w:szCs w:val="24"/>
        </w:rPr>
      </w:pPr>
    </w:p>
    <w:p>
      <w:pPr>
        <w:pStyle w:val="Body"/>
        <w:rPr>
          <w:rFonts w:ascii="Arial" w:cs="Arial" w:hAnsi="Arial" w:eastAsia="Arial"/>
          <w:b w:val="1"/>
          <w:bCs w:val="1"/>
          <w:sz w:val="24"/>
          <w:szCs w:val="24"/>
        </w:rPr>
      </w:pPr>
    </w:p>
    <w:p>
      <w:pPr>
        <w:pStyle w:val="Body"/>
        <w:rPr>
          <w:rFonts w:ascii="Arial" w:cs="Arial" w:hAnsi="Arial" w:eastAsia="Arial"/>
          <w:b w:val="1"/>
          <w:bCs w:val="1"/>
          <w:sz w:val="24"/>
          <w:szCs w:val="24"/>
        </w:rPr>
      </w:pPr>
    </w:p>
    <w:p>
      <w:pPr>
        <w:pStyle w:val="Body"/>
        <w:rPr>
          <w:rFonts w:ascii="Arial" w:cs="Arial" w:hAnsi="Arial" w:eastAsia="Arial"/>
          <w:b w:val="1"/>
          <w:bCs w:val="1"/>
          <w:sz w:val="24"/>
          <w:szCs w:val="24"/>
        </w:rPr>
      </w:pPr>
    </w:p>
    <w:tbl>
      <w:tblPr>
        <w:tblW w:w="1395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3735"/>
        <w:gridCol w:w="3900"/>
        <w:gridCol w:w="3105"/>
        <w:gridCol w:w="3212"/>
      </w:tblGrid>
      <w:tr>
        <w:tblPrEx>
          <w:shd w:val="clear" w:color="auto" w:fill="cad1d7"/>
        </w:tblPrEx>
        <w:trPr>
          <w:trHeight w:val="842" w:hRule="atLeast"/>
        </w:trPr>
        <w:tc>
          <w:tcPr>
            <w:tcW w:type="dxa" w:w="13952"/>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Arial" w:cs="Arial" w:hAnsi="Arial" w:eastAsia="Arial"/>
                <w:b w:val="1"/>
                <w:bCs w:val="1"/>
                <w:sz w:val="24"/>
                <w:szCs w:val="24"/>
                <w:shd w:val="nil" w:color="auto" w:fill="auto"/>
              </w:rPr>
            </w:pPr>
            <w:r>
              <w:rPr>
                <w:rFonts w:ascii="Arial" w:hAnsi="Arial"/>
                <w:b w:val="1"/>
                <w:bCs w:val="1"/>
                <w:sz w:val="24"/>
                <w:szCs w:val="24"/>
                <w:shd w:val="nil" w:color="auto" w:fill="auto"/>
                <w:rtl w:val="0"/>
                <w:lang w:val="en-US"/>
              </w:rPr>
              <w:t xml:space="preserve">  </w:t>
            </w:r>
          </w:p>
          <w:p>
            <w:pPr>
              <w:pStyle w:val="Body"/>
              <w:bidi w:val="0"/>
              <w:ind w:left="0" w:right="0" w:firstLine="0"/>
              <w:jc w:val="left"/>
              <w:rPr>
                <w:rtl w:val="0"/>
              </w:rPr>
            </w:pPr>
            <w:r>
              <w:rPr>
                <w:rFonts w:ascii="Arial" w:hAnsi="Arial"/>
                <w:b w:val="1"/>
                <w:bCs w:val="1"/>
                <w:sz w:val="24"/>
                <w:szCs w:val="24"/>
                <w:shd w:val="nil" w:color="auto" w:fill="auto"/>
                <w:rtl w:val="0"/>
                <w:lang w:val="en-US"/>
              </w:rPr>
              <w:t>Theme 6 -</w:t>
            </w:r>
            <w:r>
              <w:rPr>
                <w:rFonts w:ascii="Arial" w:hAnsi="Arial"/>
                <w:sz w:val="24"/>
                <w:szCs w:val="24"/>
                <w:shd w:val="nil" w:color="auto" w:fill="auto"/>
                <w:rtl w:val="0"/>
                <w:lang w:val="en-US"/>
              </w:rPr>
              <w:t xml:space="preserve"> Tackling severe and persistent poverty and destitution</w:t>
            </w:r>
            <w:r>
              <w:rPr>
                <w:rFonts w:ascii="Arial" w:cs="Arial" w:hAnsi="Arial" w:eastAsia="Arial"/>
                <w:sz w:val="24"/>
                <w:szCs w:val="24"/>
                <w:shd w:val="nil" w:color="auto" w:fill="auto"/>
              </w:rPr>
            </w:r>
          </w:p>
        </w:tc>
      </w:tr>
      <w:tr>
        <w:tblPrEx>
          <w:shd w:val="clear" w:color="auto" w:fill="cad1d7"/>
        </w:tblPrEx>
        <w:trPr>
          <w:trHeight w:val="842" w:hRule="atLeast"/>
        </w:trPr>
        <w:tc>
          <w:tcPr>
            <w:tcW w:type="dxa" w:w="13952"/>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Arial" w:cs="Arial" w:hAnsi="Arial" w:eastAsia="Arial"/>
                <w:b w:val="1"/>
                <w:bCs w:val="1"/>
                <w:sz w:val="24"/>
                <w:szCs w:val="24"/>
                <w:shd w:val="nil" w:color="auto" w:fill="auto"/>
                <w:lang w:val="en-US"/>
              </w:rPr>
            </w:pPr>
          </w:p>
          <w:p>
            <w:pPr>
              <w:pStyle w:val="Body"/>
              <w:bidi w:val="0"/>
              <w:ind w:left="0" w:right="0" w:firstLine="0"/>
              <w:jc w:val="left"/>
              <w:rPr>
                <w:rtl w:val="0"/>
              </w:rPr>
            </w:pPr>
            <w:r>
              <w:rPr>
                <w:rFonts w:ascii="Arial" w:hAnsi="Arial"/>
                <w:b w:val="1"/>
                <w:bCs w:val="1"/>
                <w:sz w:val="24"/>
                <w:szCs w:val="24"/>
                <w:shd w:val="nil" w:color="auto" w:fill="auto"/>
                <w:rtl w:val="0"/>
                <w:lang w:val="en-US"/>
              </w:rPr>
              <w:t xml:space="preserve">Rationale - </w:t>
            </w:r>
            <w:r>
              <w:rPr>
                <w:rFonts w:ascii="Arial" w:hAnsi="Arial"/>
                <w:b w:val="0"/>
                <w:bCs w:val="0"/>
                <w:sz w:val="24"/>
                <w:szCs w:val="24"/>
                <w:shd w:val="nil" w:color="auto" w:fill="auto"/>
                <w:rtl w:val="0"/>
                <w:lang w:val="en-US"/>
              </w:rPr>
              <w:t>% of Children in Poverty Profile report at 22% 2020/21, now at 36.1% in latest data point (2021/22)</w:t>
            </w:r>
            <w:r>
              <w:rPr>
                <w:rFonts w:ascii="Arial" w:cs="Arial" w:hAnsi="Arial" w:eastAsia="Arial"/>
                <w:b w:val="1"/>
                <w:bCs w:val="1"/>
                <w:sz w:val="24"/>
                <w:szCs w:val="24"/>
                <w:shd w:val="nil" w:color="auto" w:fill="auto"/>
              </w:rPr>
            </w:r>
          </w:p>
        </w:tc>
      </w:tr>
      <w:tr>
        <w:tblPrEx>
          <w:shd w:val="clear" w:color="auto" w:fill="cad1d7"/>
        </w:tblPrEx>
        <w:trPr>
          <w:trHeight w:val="282" w:hRule="atLeast"/>
        </w:trPr>
        <w:tc>
          <w:tcPr>
            <w:tcW w:type="dxa" w:w="37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z w:val="24"/>
                <w:szCs w:val="24"/>
                <w:shd w:val="nil" w:color="auto" w:fill="auto"/>
                <w:rtl w:val="0"/>
                <w:lang w:val="en-US"/>
              </w:rPr>
              <w:t>Action</w:t>
            </w:r>
          </w:p>
        </w:tc>
        <w:tc>
          <w:tcPr>
            <w:tcW w:type="dxa" w:w="3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z w:val="24"/>
                <w:szCs w:val="24"/>
                <w:shd w:val="nil" w:color="auto" w:fill="auto"/>
                <w:rtl w:val="0"/>
                <w:lang w:val="en-US"/>
              </w:rPr>
              <w:t>Desired Outcome</w:t>
            </w:r>
          </w:p>
        </w:tc>
        <w:tc>
          <w:tcPr>
            <w:tcW w:type="dxa" w:w="3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z w:val="24"/>
                <w:szCs w:val="24"/>
                <w:shd w:val="nil" w:color="auto" w:fill="auto"/>
                <w:rtl w:val="0"/>
                <w:lang w:val="en-US"/>
              </w:rPr>
              <w:t>Responsible Partners</w:t>
            </w:r>
          </w:p>
        </w:tc>
        <w:tc>
          <w:tcPr>
            <w:tcW w:type="dxa" w:w="3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z w:val="24"/>
                <w:szCs w:val="24"/>
                <w:shd w:val="nil" w:color="auto" w:fill="auto"/>
                <w:rtl w:val="0"/>
                <w:lang w:val="en-US"/>
              </w:rPr>
              <w:t>Notes / Progress</w:t>
            </w:r>
          </w:p>
        </w:tc>
      </w:tr>
      <w:tr>
        <w:tblPrEx>
          <w:shd w:val="clear" w:color="auto" w:fill="cad1d7"/>
        </w:tblPrEx>
        <w:trPr>
          <w:trHeight w:val="1962" w:hRule="atLeast"/>
        </w:trPr>
        <w:tc>
          <w:tcPr>
            <w:tcW w:type="dxa" w:w="37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Arial" w:cs="Arial" w:hAnsi="Arial" w:eastAsia="Arial"/>
                <w:sz w:val="24"/>
                <w:szCs w:val="24"/>
                <w:shd w:val="nil" w:color="auto" w:fill="auto"/>
              </w:rPr>
            </w:pPr>
            <w:r>
              <w:rPr>
                <w:rFonts w:ascii="Arial" w:hAnsi="Arial"/>
                <w:sz w:val="24"/>
                <w:szCs w:val="24"/>
                <w:shd w:val="nil" w:color="auto" w:fill="auto"/>
                <w:rtl w:val="0"/>
                <w:lang w:val="en-US"/>
              </w:rPr>
              <w:t>Targeted cooking for beginners</w:t>
            </w:r>
            <w:r>
              <w:rPr>
                <w:rFonts w:ascii="Arial" w:hAnsi="Arial" w:hint="default"/>
                <w:sz w:val="24"/>
                <w:szCs w:val="24"/>
                <w:shd w:val="nil" w:color="auto" w:fill="auto"/>
                <w:rtl w:val="0"/>
                <w:lang w:val="en-US"/>
              </w:rPr>
              <w:t xml:space="preserve">’ </w:t>
            </w:r>
            <w:r>
              <w:rPr>
                <w:rFonts w:ascii="Arial" w:hAnsi="Arial"/>
                <w:sz w:val="24"/>
                <w:szCs w:val="24"/>
                <w:shd w:val="nil" w:color="auto" w:fill="auto"/>
                <w:rtl w:val="0"/>
                <w:lang w:val="en-US"/>
              </w:rPr>
              <w:t>courses, enabling surplus food to be used within meals.</w:t>
            </w:r>
          </w:p>
          <w:p>
            <w:pPr>
              <w:pStyle w:val="Body"/>
              <w:rPr>
                <w:rFonts w:ascii="Arial" w:cs="Arial" w:hAnsi="Arial" w:eastAsia="Arial"/>
                <w:sz w:val="24"/>
                <w:szCs w:val="24"/>
                <w:shd w:val="nil" w:color="auto" w:fill="auto"/>
                <w:lang w:val="en-US"/>
              </w:rPr>
            </w:pPr>
          </w:p>
          <w:p>
            <w:pPr>
              <w:pStyle w:val="Body"/>
              <w:bidi w:val="0"/>
              <w:ind w:left="0" w:right="0" w:firstLine="0"/>
              <w:jc w:val="left"/>
              <w:rPr>
                <w:rtl w:val="0"/>
              </w:rPr>
            </w:pPr>
            <w:r>
              <w:rPr>
                <w:rFonts w:ascii="Arial" w:hAnsi="Arial"/>
                <w:sz w:val="24"/>
                <w:szCs w:val="24"/>
                <w:shd w:val="nil" w:color="auto" w:fill="auto"/>
                <w:rtl w:val="0"/>
                <w:lang w:val="en-US"/>
              </w:rPr>
              <w:t>Information sessions to support portion control, nutrition and healthy lifestyles.</w:t>
            </w:r>
          </w:p>
        </w:tc>
        <w:tc>
          <w:tcPr>
            <w:tcW w:type="dxa" w:w="3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 xml:space="preserve">Citizens learn how to cook low-cost healthy meals with basic ingredients and become confident in their ability and creativity. </w:t>
            </w:r>
            <w:r>
              <w:rPr>
                <w:rFonts w:ascii="Arial" w:cs="Arial" w:hAnsi="Arial" w:eastAsia="Arial"/>
                <w:sz w:val="24"/>
                <w:szCs w:val="24"/>
                <w:shd w:val="nil" w:color="auto" w:fill="auto"/>
              </w:rPr>
            </w:r>
          </w:p>
        </w:tc>
        <w:tc>
          <w:tcPr>
            <w:tcW w:type="dxa" w:w="3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Arial" w:cs="Arial" w:hAnsi="Arial" w:eastAsia="Arial"/>
                <w:sz w:val="24"/>
                <w:szCs w:val="24"/>
                <w:shd w:val="nil" w:color="auto" w:fill="auto"/>
              </w:rPr>
            </w:pPr>
            <w:r>
              <w:rPr>
                <w:rFonts w:ascii="Arial" w:hAnsi="Arial"/>
                <w:sz w:val="24"/>
                <w:szCs w:val="24"/>
                <w:shd w:val="nil" w:color="auto" w:fill="auto"/>
                <w:rtl w:val="0"/>
                <w:lang w:val="en-US"/>
              </w:rPr>
              <w:t>DGC Lifelong Learning</w:t>
            </w:r>
          </w:p>
          <w:p>
            <w:pPr>
              <w:pStyle w:val="Body"/>
              <w:bidi w:val="0"/>
              <w:ind w:left="0" w:right="0" w:firstLine="0"/>
              <w:jc w:val="left"/>
              <w:rPr>
                <w:rFonts w:ascii="Arial" w:cs="Arial" w:hAnsi="Arial" w:eastAsia="Arial"/>
                <w:sz w:val="24"/>
                <w:szCs w:val="24"/>
                <w:shd w:val="nil" w:color="auto" w:fill="auto"/>
                <w:rtl w:val="0"/>
              </w:rPr>
            </w:pPr>
            <w:r>
              <w:rPr>
                <w:rFonts w:ascii="Arial" w:hAnsi="Arial"/>
                <w:sz w:val="24"/>
                <w:szCs w:val="24"/>
                <w:shd w:val="nil" w:color="auto" w:fill="auto"/>
                <w:rtl w:val="0"/>
                <w:lang w:val="en-US"/>
              </w:rPr>
              <w:t>NHS Dumfries and Galloway</w:t>
            </w:r>
          </w:p>
          <w:p>
            <w:pPr>
              <w:pStyle w:val="Body"/>
              <w:bidi w:val="0"/>
              <w:ind w:left="0" w:right="0" w:firstLine="0"/>
              <w:jc w:val="left"/>
              <w:rPr>
                <w:rFonts w:ascii="Arial" w:cs="Arial" w:hAnsi="Arial" w:eastAsia="Arial"/>
                <w:sz w:val="24"/>
                <w:szCs w:val="24"/>
                <w:shd w:val="nil" w:color="auto" w:fill="auto"/>
                <w:rtl w:val="0"/>
              </w:rPr>
            </w:pPr>
            <w:r>
              <w:rPr>
                <w:rFonts w:ascii="Arial" w:hAnsi="Arial"/>
                <w:sz w:val="24"/>
                <w:szCs w:val="24"/>
                <w:shd w:val="nil" w:color="auto" w:fill="auto"/>
                <w:rtl w:val="0"/>
                <w:lang w:val="en-US"/>
              </w:rPr>
              <w:t>Kirkconnel and Kelloholm Development Trust</w:t>
            </w:r>
          </w:p>
          <w:p>
            <w:pPr>
              <w:pStyle w:val="Body"/>
            </w:pPr>
            <w:r>
              <w:rPr>
                <w:rFonts w:ascii="Arial" w:cs="Arial" w:hAnsi="Arial" w:eastAsia="Arial"/>
                <w:sz w:val="24"/>
                <w:szCs w:val="24"/>
                <w:shd w:val="nil" w:color="auto" w:fill="auto"/>
                <w:lang w:val="en-US"/>
              </w:rPr>
            </w:r>
          </w:p>
        </w:tc>
        <w:tc>
          <w:tcPr>
            <w:tcW w:type="dxa" w:w="3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842" w:hRule="atLeast"/>
        </w:trPr>
        <w:tc>
          <w:tcPr>
            <w:tcW w:type="dxa" w:w="37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Increase education input around employment and enhance the relationship with local employers.</w:t>
            </w:r>
          </w:p>
        </w:tc>
        <w:tc>
          <w:tcPr>
            <w:tcW w:type="dxa" w:w="3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Child and Young People recognise the value of work and aspirations of young people are increased.</w:t>
            </w:r>
          </w:p>
        </w:tc>
        <w:tc>
          <w:tcPr>
            <w:tcW w:type="dxa" w:w="3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0"/>
                <w:bCs w:val="0"/>
                <w:sz w:val="24"/>
                <w:szCs w:val="24"/>
                <w:shd w:val="nil" w:color="auto" w:fill="auto"/>
                <w:rtl w:val="0"/>
                <w:lang w:val="en-US"/>
              </w:rPr>
              <w:t>DGC Education</w:t>
            </w:r>
            <w:r>
              <w:rPr>
                <w:rFonts w:ascii="Arial" w:cs="Arial" w:hAnsi="Arial" w:eastAsia="Arial"/>
                <w:b w:val="1"/>
                <w:bCs w:val="1"/>
                <w:sz w:val="24"/>
                <w:szCs w:val="24"/>
                <w:shd w:val="nil" w:color="auto" w:fill="auto"/>
              </w:rPr>
            </w:r>
          </w:p>
        </w:tc>
        <w:tc>
          <w:tcPr>
            <w:tcW w:type="dxa" w:w="3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842" w:hRule="atLeast"/>
        </w:trPr>
        <w:tc>
          <w:tcPr>
            <w:tcW w:type="dxa" w:w="37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0"/>
                <w:bCs w:val="0"/>
                <w:sz w:val="24"/>
                <w:szCs w:val="24"/>
                <w:shd w:val="nil" w:color="auto" w:fill="auto"/>
                <w:rtl w:val="0"/>
                <w:lang w:val="en-US"/>
              </w:rPr>
              <w:t>Establish additional support for those who wish to develop their learning.</w:t>
            </w:r>
          </w:p>
        </w:tc>
        <w:tc>
          <w:tcPr>
            <w:tcW w:type="dxa" w:w="3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Young people will have further opportunities to learn and achieve their full potential.</w:t>
            </w:r>
          </w:p>
        </w:tc>
        <w:tc>
          <w:tcPr>
            <w:tcW w:type="dxa" w:w="3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4"/>
                <w:szCs w:val="24"/>
                <w:shd w:val="nil" w:color="auto" w:fill="auto"/>
                <w:rtl w:val="0"/>
                <w:lang w:val="en-US"/>
              </w:rPr>
              <w:t>DGC Education</w:t>
            </w:r>
          </w:p>
        </w:tc>
        <w:tc>
          <w:tcPr>
            <w:tcW w:type="dxa" w:w="3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rPr>
          <w:rFonts w:ascii="Arial" w:cs="Arial" w:hAnsi="Arial" w:eastAsia="Arial"/>
          <w:b w:val="1"/>
          <w:bCs w:val="1"/>
          <w:sz w:val="24"/>
          <w:szCs w:val="24"/>
        </w:rPr>
      </w:pPr>
    </w:p>
    <w:p>
      <w:pPr>
        <w:pStyle w:val="Body"/>
        <w:rPr>
          <w:rFonts w:ascii="Arial" w:cs="Arial" w:hAnsi="Arial" w:eastAsia="Arial"/>
          <w:b w:val="1"/>
          <w:bCs w:val="1"/>
          <w:sz w:val="24"/>
          <w:szCs w:val="24"/>
        </w:rPr>
      </w:pPr>
    </w:p>
    <w:p>
      <w:pPr>
        <w:pStyle w:val="Body"/>
        <w:rPr>
          <w:rFonts w:ascii="Arial" w:cs="Arial" w:hAnsi="Arial" w:eastAsia="Arial"/>
          <w:b w:val="1"/>
          <w:bCs w:val="1"/>
          <w:sz w:val="24"/>
          <w:szCs w:val="24"/>
        </w:rPr>
      </w:pPr>
    </w:p>
    <w:p>
      <w:pPr>
        <w:pStyle w:val="Body"/>
        <w:rPr>
          <w:rFonts w:ascii="Arial" w:cs="Arial" w:hAnsi="Arial" w:eastAsia="Arial"/>
          <w:b w:val="1"/>
          <w:bCs w:val="1"/>
          <w:sz w:val="24"/>
          <w:szCs w:val="24"/>
        </w:rPr>
      </w:pPr>
    </w:p>
    <w:p>
      <w:pPr>
        <w:pStyle w:val="Body"/>
        <w:rPr>
          <w:rFonts w:ascii="Arial" w:cs="Arial" w:hAnsi="Arial" w:eastAsia="Arial"/>
          <w:b w:val="1"/>
          <w:bCs w:val="1"/>
          <w:sz w:val="24"/>
          <w:szCs w:val="24"/>
        </w:rPr>
      </w:pPr>
    </w:p>
    <w:p>
      <w:pPr>
        <w:pStyle w:val="Body"/>
        <w:rPr>
          <w:rFonts w:ascii="Arial" w:cs="Arial" w:hAnsi="Arial" w:eastAsia="Arial"/>
          <w:b w:val="1"/>
          <w:bCs w:val="1"/>
          <w:sz w:val="24"/>
          <w:szCs w:val="24"/>
        </w:rPr>
      </w:pPr>
    </w:p>
    <w:p>
      <w:pPr>
        <w:pStyle w:val="Body"/>
        <w:rPr>
          <w:rFonts w:ascii="Arial" w:cs="Arial" w:hAnsi="Arial" w:eastAsia="Arial"/>
          <w:b w:val="1"/>
          <w:bCs w:val="1"/>
          <w:sz w:val="24"/>
          <w:szCs w:val="24"/>
        </w:rPr>
      </w:pPr>
    </w:p>
    <w:p>
      <w:pPr>
        <w:pStyle w:val="Body"/>
        <w:rPr>
          <w:rFonts w:ascii="Arial" w:cs="Arial" w:hAnsi="Arial" w:eastAsia="Arial"/>
          <w:b w:val="1"/>
          <w:bCs w:val="1"/>
          <w:sz w:val="24"/>
          <w:szCs w:val="24"/>
        </w:rPr>
      </w:pPr>
    </w:p>
    <w:p>
      <w:pPr>
        <w:pStyle w:val="Body"/>
        <w:rPr>
          <w:rFonts w:ascii="Arial" w:cs="Arial" w:hAnsi="Arial" w:eastAsia="Arial"/>
          <w:b w:val="1"/>
          <w:bCs w:val="1"/>
          <w:sz w:val="24"/>
          <w:szCs w:val="24"/>
        </w:rPr>
      </w:pPr>
    </w:p>
    <w:p>
      <w:pPr>
        <w:pStyle w:val="Body"/>
        <w:rPr>
          <w:rFonts w:ascii="Arial" w:cs="Arial" w:hAnsi="Arial" w:eastAsia="Arial"/>
          <w:b w:val="1"/>
          <w:bCs w:val="1"/>
          <w:sz w:val="24"/>
          <w:szCs w:val="24"/>
        </w:rPr>
      </w:pPr>
    </w:p>
    <w:p>
      <w:pPr>
        <w:pStyle w:val="Body"/>
        <w:rPr>
          <w:rFonts w:ascii="Arial" w:cs="Arial" w:hAnsi="Arial" w:eastAsia="Arial"/>
          <w:b w:val="1"/>
          <w:bCs w:val="1"/>
          <w:sz w:val="24"/>
          <w:szCs w:val="24"/>
        </w:rPr>
      </w:pPr>
    </w:p>
    <w:p>
      <w:pPr>
        <w:pStyle w:val="Body"/>
        <w:rPr>
          <w:rFonts w:ascii="Arial" w:cs="Arial" w:hAnsi="Arial" w:eastAsia="Arial"/>
          <w:b w:val="1"/>
          <w:bCs w:val="1"/>
          <w:sz w:val="24"/>
          <w:szCs w:val="24"/>
        </w:rPr>
      </w:pPr>
    </w:p>
    <w:p>
      <w:pPr>
        <w:pStyle w:val="Body"/>
        <w:rPr>
          <w:rFonts w:ascii="Arial" w:cs="Arial" w:hAnsi="Arial" w:eastAsia="Arial"/>
          <w:b w:val="1"/>
          <w:bCs w:val="1"/>
          <w:sz w:val="24"/>
          <w:szCs w:val="24"/>
        </w:rPr>
      </w:pPr>
      <w:r>
        <w:rPr>
          <w:rFonts w:ascii="Arial" w:hAnsi="Arial"/>
          <w:b w:val="1"/>
          <w:bCs w:val="1"/>
          <w:sz w:val="24"/>
          <w:szCs w:val="24"/>
          <w:rtl w:val="0"/>
          <w:lang w:val="en-US"/>
        </w:rPr>
        <w:t>Monitoring and Evaluation</w:t>
      </w:r>
    </w:p>
    <w:p>
      <w:pPr>
        <w:pStyle w:val="Body"/>
        <w:rPr>
          <w:rFonts w:ascii="Arial" w:cs="Arial" w:hAnsi="Arial" w:eastAsia="Arial"/>
          <w:sz w:val="24"/>
          <w:szCs w:val="24"/>
        </w:rPr>
      </w:pPr>
      <w:r>
        <w:rPr>
          <w:rFonts w:ascii="Arial" w:hAnsi="Arial"/>
          <w:sz w:val="24"/>
          <w:szCs w:val="24"/>
          <w:rtl w:val="0"/>
          <w:lang w:val="en-US"/>
        </w:rPr>
        <w:t>The Community Planning Partnership Senior Leadership Team will receive six-monthly Monitoring Reports on the actions identified. Where actions identified would benefit from individual evaluation this will be undertaken by the lead service / organisation and reported through the same process with opportunities every six months.</w:t>
      </w:r>
    </w:p>
    <w:p>
      <w:pPr>
        <w:pStyle w:val="Body"/>
        <w:rPr>
          <w:rFonts w:ascii="Arial" w:cs="Arial" w:hAnsi="Arial" w:eastAsia="Arial"/>
          <w:sz w:val="24"/>
          <w:szCs w:val="24"/>
        </w:rPr>
      </w:pPr>
    </w:p>
    <w:p>
      <w:pPr>
        <w:pStyle w:val="Body"/>
        <w:rPr>
          <w:rFonts w:ascii="Arial" w:cs="Arial" w:hAnsi="Arial" w:eastAsia="Arial"/>
          <w:sz w:val="24"/>
          <w:szCs w:val="24"/>
        </w:rPr>
      </w:pPr>
      <w:r>
        <w:rPr>
          <w:rFonts w:ascii="Arial" w:hAnsi="Arial"/>
          <w:sz w:val="24"/>
          <w:szCs w:val="24"/>
          <w:rtl w:val="0"/>
          <w:lang w:val="en-US"/>
        </w:rPr>
        <w:t xml:space="preserve">Locally community organisations will be engaged throughout this process with opportunities provided on an annual basis for partner organisations to provide feedback on the actions undertaken at that point. </w:t>
      </w:r>
    </w:p>
    <w:p>
      <w:pPr>
        <w:pStyle w:val="Body"/>
        <w:rPr>
          <w:rFonts w:ascii="Arial" w:cs="Arial" w:hAnsi="Arial" w:eastAsia="Arial"/>
          <w:sz w:val="24"/>
          <w:szCs w:val="24"/>
        </w:rPr>
      </w:pPr>
    </w:p>
    <w:p>
      <w:pPr>
        <w:pStyle w:val="Body"/>
        <w:rPr>
          <w:rFonts w:ascii="Arial" w:cs="Arial" w:hAnsi="Arial" w:eastAsia="Arial"/>
          <w:sz w:val="24"/>
          <w:szCs w:val="24"/>
        </w:rPr>
      </w:pPr>
      <w:r>
        <w:rPr>
          <w:rFonts w:ascii="Arial" w:hAnsi="Arial"/>
          <w:sz w:val="24"/>
          <w:szCs w:val="24"/>
          <w:rtl w:val="0"/>
          <w:lang w:val="en-US"/>
        </w:rPr>
        <w:t>A full evaluation of the Locality Plan can be undertaken towards the end of the programme period (2030) and reported both to the Community Planning Partnership and to the local community through a variety of means.</w:t>
      </w:r>
    </w:p>
    <w:p>
      <w:pPr>
        <w:pStyle w:val="Body"/>
        <w:rPr>
          <w:rFonts w:ascii="Arial" w:cs="Arial" w:hAnsi="Arial" w:eastAsia="Arial"/>
          <w:b w:val="1"/>
          <w:bCs w:val="1"/>
          <w:sz w:val="24"/>
          <w:szCs w:val="24"/>
        </w:rPr>
      </w:pPr>
    </w:p>
    <w:p>
      <w:pPr>
        <w:pStyle w:val="Body"/>
        <w:rPr>
          <w:rFonts w:ascii="Arial" w:cs="Arial" w:hAnsi="Arial" w:eastAsia="Arial"/>
          <w:b w:val="1"/>
          <w:bCs w:val="1"/>
          <w:sz w:val="24"/>
          <w:szCs w:val="24"/>
        </w:rPr>
      </w:pPr>
      <w:r>
        <w:rPr>
          <w:rFonts w:ascii="Arial" w:hAnsi="Arial"/>
          <w:b w:val="1"/>
          <w:bCs w:val="1"/>
          <w:sz w:val="24"/>
          <w:szCs w:val="24"/>
          <w:rtl w:val="0"/>
          <w:lang w:val="en-US"/>
        </w:rPr>
        <w:t>Contact</w:t>
      </w:r>
    </w:p>
    <w:p>
      <w:pPr>
        <w:pStyle w:val="Body"/>
        <w:rPr>
          <w:rFonts w:ascii="Arial" w:cs="Arial" w:hAnsi="Arial" w:eastAsia="Arial"/>
          <w:sz w:val="24"/>
          <w:szCs w:val="24"/>
        </w:rPr>
      </w:pPr>
    </w:p>
    <w:p>
      <w:pPr>
        <w:pStyle w:val="Body"/>
        <w:rPr>
          <w:rFonts w:ascii="Arial" w:cs="Arial" w:hAnsi="Arial" w:eastAsia="Arial"/>
          <w:sz w:val="24"/>
          <w:szCs w:val="24"/>
        </w:rPr>
      </w:pPr>
      <w:r>
        <w:rPr>
          <w:rFonts w:ascii="Arial" w:hAnsi="Arial"/>
          <w:sz w:val="24"/>
          <w:szCs w:val="24"/>
          <w:rtl w:val="0"/>
        </w:rPr>
        <w:t>Fiona Daubney</w:t>
      </w:r>
    </w:p>
    <w:p>
      <w:pPr>
        <w:pStyle w:val="Body"/>
        <w:rPr>
          <w:rFonts w:ascii="Arial" w:cs="Arial" w:hAnsi="Arial" w:eastAsia="Arial"/>
          <w:sz w:val="24"/>
          <w:szCs w:val="24"/>
        </w:rPr>
      </w:pPr>
      <w:r>
        <w:rPr>
          <w:rFonts w:ascii="Arial" w:hAnsi="Arial"/>
          <w:sz w:val="24"/>
          <w:szCs w:val="24"/>
          <w:rtl w:val="0"/>
          <w:lang w:val="en-US"/>
        </w:rPr>
        <w:t>Ward Manager Mid and Upper Nithsdale</w:t>
      </w:r>
    </w:p>
    <w:p>
      <w:pPr>
        <w:pStyle w:val="Body"/>
        <w:rPr>
          <w:rFonts w:ascii="Arial" w:cs="Arial" w:hAnsi="Arial" w:eastAsia="Arial"/>
          <w:sz w:val="24"/>
          <w:szCs w:val="24"/>
        </w:rPr>
      </w:pPr>
      <w:r>
        <w:rPr>
          <w:rFonts w:ascii="Arial" w:hAnsi="Arial"/>
          <w:sz w:val="24"/>
          <w:szCs w:val="24"/>
          <w:rtl w:val="0"/>
          <w:lang w:val="en-US"/>
        </w:rPr>
        <w:t>Dumfries and Galloway Council</w:t>
      </w:r>
    </w:p>
    <w:p>
      <w:pPr>
        <w:pStyle w:val="Body"/>
        <w:rPr>
          <w:rFonts w:ascii="Arial" w:cs="Arial" w:hAnsi="Arial" w:eastAsia="Arial"/>
          <w:sz w:val="24"/>
          <w:szCs w:val="24"/>
        </w:rPr>
      </w:pPr>
      <w:r>
        <w:rPr>
          <w:rFonts w:ascii="Arial" w:hAnsi="Arial"/>
          <w:sz w:val="24"/>
          <w:szCs w:val="24"/>
          <w:rtl w:val="0"/>
        </w:rPr>
        <w:t xml:space="preserve">E: </w:t>
      </w:r>
      <w:r>
        <w:rPr>
          <w:rStyle w:val="Hyperlink.2"/>
        </w:rPr>
        <w:fldChar w:fldCharType="begin" w:fldLock="0"/>
      </w:r>
      <w:r>
        <w:rPr>
          <w:rStyle w:val="Hyperlink.2"/>
        </w:rPr>
        <w:instrText xml:space="preserve"> HYPERLINK "mailto:Fiona.Daubney@dumgal.gov.uk"</w:instrText>
      </w:r>
      <w:r>
        <w:rPr>
          <w:rStyle w:val="Hyperlink.2"/>
        </w:rPr>
        <w:fldChar w:fldCharType="separate" w:fldLock="0"/>
      </w:r>
      <w:r>
        <w:rPr>
          <w:rStyle w:val="Hyperlink.2"/>
          <w:rtl w:val="0"/>
        </w:rPr>
        <w:t>Fiona.Daubney@dumgal.gov.uk</w:t>
      </w:r>
      <w:r>
        <w:rPr/>
        <w:fldChar w:fldCharType="end" w:fldLock="0"/>
      </w:r>
    </w:p>
    <w:p>
      <w:pPr>
        <w:pStyle w:val="Body"/>
        <w:rPr>
          <w:rFonts w:ascii="Arial" w:cs="Arial" w:hAnsi="Arial" w:eastAsia="Arial"/>
          <w:sz w:val="24"/>
          <w:szCs w:val="24"/>
        </w:rPr>
      </w:pPr>
      <w:r>
        <w:rPr>
          <w:rFonts w:ascii="Arial" w:hAnsi="Arial"/>
          <w:sz w:val="24"/>
          <w:szCs w:val="24"/>
          <w:rtl w:val="0"/>
        </w:rPr>
        <w:t>T: 07500839619</w:t>
      </w:r>
    </w:p>
    <w:p>
      <w:pPr>
        <w:pStyle w:val="Body"/>
        <w:rPr>
          <w:rFonts w:ascii="Arial" w:cs="Arial" w:hAnsi="Arial" w:eastAsia="Arial"/>
          <w:sz w:val="24"/>
          <w:szCs w:val="24"/>
        </w:rPr>
      </w:pPr>
    </w:p>
    <w:p>
      <w:pPr>
        <w:pStyle w:val="Body"/>
        <w:rPr>
          <w:rFonts w:ascii="Arial" w:cs="Arial" w:hAnsi="Arial" w:eastAsia="Arial"/>
          <w:sz w:val="24"/>
          <w:szCs w:val="24"/>
        </w:rPr>
      </w:pPr>
    </w:p>
    <w:p>
      <w:pPr>
        <w:pStyle w:val="Body"/>
      </w:pPr>
      <w:r>
        <w:br w:type="page"/>
      </w:r>
    </w:p>
    <w:p>
      <w:pPr>
        <w:pStyle w:val="Body"/>
        <w:rPr>
          <w:rFonts w:ascii="Arial" w:cs="Arial" w:hAnsi="Arial" w:eastAsia="Arial"/>
          <w:b w:val="1"/>
          <w:bCs w:val="1"/>
          <w:sz w:val="24"/>
          <w:szCs w:val="24"/>
        </w:rPr>
      </w:pPr>
      <w:r>
        <w:rPr>
          <w:rFonts w:ascii="Arial" w:hAnsi="Arial"/>
          <w:b w:val="1"/>
          <w:bCs w:val="1"/>
          <w:sz w:val="24"/>
          <w:szCs w:val="24"/>
          <w:rtl w:val="0"/>
          <w:lang w:val="da-DK"/>
        </w:rPr>
        <w:t>Appendix</w:t>
      </w:r>
    </w:p>
    <w:p>
      <w:pPr>
        <w:pStyle w:val="Body"/>
        <w:rPr>
          <w:rFonts w:ascii="Arial" w:cs="Arial" w:hAnsi="Arial" w:eastAsia="Arial"/>
          <w:sz w:val="24"/>
          <w:szCs w:val="24"/>
        </w:rPr>
      </w:pPr>
    </w:p>
    <w:p>
      <w:pPr>
        <w:pStyle w:val="Body"/>
        <w:rPr>
          <w:rFonts w:ascii="Arial" w:cs="Arial" w:hAnsi="Arial" w:eastAsia="Arial"/>
          <w:sz w:val="24"/>
          <w:szCs w:val="24"/>
        </w:rPr>
      </w:pPr>
    </w:p>
    <w:p>
      <w:pPr>
        <w:pStyle w:val="Body"/>
        <w:rPr>
          <w:rFonts w:ascii="Arial" w:cs="Arial" w:hAnsi="Arial" w:eastAsia="Arial"/>
          <w:sz w:val="24"/>
          <w:szCs w:val="24"/>
        </w:rPr>
      </w:pPr>
      <w:r>
        <w:rPr>
          <w:rFonts w:ascii="Arial" w:hAnsi="Arial"/>
          <w:b w:val="1"/>
          <w:bCs w:val="1"/>
          <w:sz w:val="24"/>
          <w:szCs w:val="24"/>
          <w:rtl w:val="0"/>
          <w:lang w:val="pt-PT"/>
        </w:rPr>
        <w:t>Assets</w:t>
      </w:r>
    </w:p>
    <w:tbl>
      <w:tblPr>
        <w:tblW w:w="13887"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5382"/>
        <w:gridCol w:w="5245"/>
        <w:gridCol w:w="3260"/>
      </w:tblGrid>
      <w:tr>
        <w:tblPrEx>
          <w:shd w:val="clear" w:color="auto" w:fill="cad1d7"/>
        </w:tblPrEx>
        <w:trPr>
          <w:trHeight w:val="282" w:hRule="atLeast"/>
        </w:trPr>
        <w:tc>
          <w:tcPr>
            <w:tcW w:type="dxa" w:w="53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jc w:val="center"/>
            </w:pPr>
            <w:r>
              <w:rPr>
                <w:rFonts w:ascii="Arial" w:hAnsi="Arial"/>
                <w:b w:val="1"/>
                <w:bCs w:val="1"/>
                <w:sz w:val="24"/>
                <w:szCs w:val="24"/>
                <w:shd w:val="nil" w:color="auto" w:fill="auto"/>
                <w:rtl w:val="0"/>
                <w:lang w:val="en-US"/>
              </w:rPr>
              <w:t>Fixed Assets</w:t>
            </w:r>
          </w:p>
        </w:tc>
        <w:tc>
          <w:tcPr>
            <w:tcW w:type="dxa" w:w="52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jc w:val="center"/>
            </w:pPr>
            <w:r>
              <w:rPr>
                <w:rFonts w:ascii="Arial" w:hAnsi="Arial"/>
                <w:b w:val="1"/>
                <w:bCs w:val="1"/>
                <w:sz w:val="24"/>
                <w:szCs w:val="24"/>
                <w:shd w:val="nil" w:color="auto" w:fill="auto"/>
                <w:rtl w:val="0"/>
                <w:lang w:val="en-US"/>
              </w:rPr>
              <w:t>Service Based</w:t>
            </w:r>
          </w:p>
        </w:tc>
        <w:tc>
          <w:tcPr>
            <w:tcW w:type="dxa" w:w="3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jc w:val="center"/>
            </w:pPr>
            <w:r>
              <w:rPr>
                <w:rFonts w:ascii="Arial" w:hAnsi="Arial"/>
                <w:b w:val="1"/>
                <w:bCs w:val="1"/>
                <w:sz w:val="24"/>
                <w:szCs w:val="24"/>
                <w:shd w:val="nil" w:color="auto" w:fill="auto"/>
                <w:rtl w:val="0"/>
                <w:lang w:val="en-US"/>
              </w:rPr>
              <w:t>Civic Based</w:t>
            </w:r>
          </w:p>
        </w:tc>
      </w:tr>
      <w:tr>
        <w:tblPrEx>
          <w:shd w:val="clear" w:color="auto" w:fill="cad1d7"/>
        </w:tblPrEx>
        <w:trPr>
          <w:trHeight w:val="6243" w:hRule="atLeast"/>
        </w:trPr>
        <w:tc>
          <w:tcPr>
            <w:tcW w:type="dxa" w:w="53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Arial" w:cs="Arial" w:hAnsi="Arial" w:eastAsia="Arial"/>
                <w:shd w:val="nil" w:color="auto" w:fill="auto"/>
              </w:rPr>
            </w:pPr>
            <w:r>
              <w:rPr>
                <w:rFonts w:ascii="Arial" w:hAnsi="Arial"/>
                <w:shd w:val="nil" w:color="auto" w:fill="auto"/>
                <w:rtl w:val="0"/>
                <w:lang w:val="en-US"/>
              </w:rPr>
              <w:t>Kelloholm Primary School &amp; Nursery - DGC</w:t>
            </w:r>
          </w:p>
          <w:p>
            <w:pPr>
              <w:pStyle w:val="Body"/>
              <w:bidi w:val="0"/>
              <w:ind w:left="0" w:right="0" w:firstLine="0"/>
              <w:jc w:val="left"/>
              <w:rPr>
                <w:rFonts w:ascii="Arial" w:cs="Arial" w:hAnsi="Arial" w:eastAsia="Arial"/>
                <w:shd w:val="nil" w:color="auto" w:fill="auto"/>
                <w:rtl w:val="0"/>
              </w:rPr>
            </w:pPr>
            <w:r>
              <w:rPr>
                <w:rFonts w:ascii="Arial" w:hAnsi="Arial"/>
                <w:shd w:val="nil" w:color="auto" w:fill="auto"/>
                <w:rtl w:val="0"/>
                <w:lang w:val="en-US"/>
              </w:rPr>
              <w:t>Kirkconnel Miners Memorial Centre - DGC</w:t>
            </w:r>
          </w:p>
          <w:p>
            <w:pPr>
              <w:pStyle w:val="Body"/>
              <w:bidi w:val="0"/>
              <w:ind w:left="0" w:right="0" w:firstLine="0"/>
              <w:jc w:val="left"/>
              <w:rPr>
                <w:rFonts w:ascii="Arial" w:cs="Arial" w:hAnsi="Arial" w:eastAsia="Arial"/>
                <w:shd w:val="nil" w:color="auto" w:fill="auto"/>
                <w:rtl w:val="0"/>
              </w:rPr>
            </w:pPr>
            <w:r>
              <w:rPr>
                <w:rFonts w:ascii="Arial" w:hAnsi="Arial"/>
                <w:shd w:val="nil" w:color="auto" w:fill="auto"/>
                <w:rtl w:val="0"/>
                <w:lang w:val="en-US"/>
              </w:rPr>
              <w:t>Hillview Leisure Centre - DGC</w:t>
            </w:r>
          </w:p>
          <w:p>
            <w:pPr>
              <w:pStyle w:val="Body"/>
              <w:bidi w:val="0"/>
              <w:ind w:left="0" w:right="0" w:firstLine="0"/>
              <w:jc w:val="left"/>
              <w:rPr>
                <w:rFonts w:ascii="Arial" w:cs="Arial" w:hAnsi="Arial" w:eastAsia="Arial"/>
                <w:shd w:val="nil" w:color="auto" w:fill="auto"/>
                <w:rtl w:val="0"/>
              </w:rPr>
            </w:pPr>
            <w:r>
              <w:rPr>
                <w:rFonts w:ascii="Arial" w:hAnsi="Arial"/>
                <w:shd w:val="nil" w:color="auto" w:fill="auto"/>
                <w:rtl w:val="0"/>
                <w:lang w:val="en-US"/>
              </w:rPr>
              <w:t xml:space="preserve">Mill Hill Health Centre - DGC </w:t>
            </w:r>
          </w:p>
          <w:p>
            <w:pPr>
              <w:pStyle w:val="Body"/>
              <w:bidi w:val="0"/>
              <w:ind w:left="0" w:right="0" w:firstLine="0"/>
              <w:jc w:val="left"/>
              <w:rPr>
                <w:rFonts w:ascii="Arial" w:cs="Arial" w:hAnsi="Arial" w:eastAsia="Arial"/>
                <w:shd w:val="nil" w:color="auto" w:fill="auto"/>
                <w:rtl w:val="0"/>
              </w:rPr>
            </w:pPr>
            <w:r>
              <w:rPr>
                <w:rFonts w:ascii="Arial" w:hAnsi="Arial"/>
                <w:shd w:val="nil" w:color="auto" w:fill="auto"/>
                <w:rtl w:val="0"/>
                <w:lang w:val="en-US"/>
              </w:rPr>
              <w:t>Four Play parks one being inclusive - DGC</w:t>
            </w:r>
          </w:p>
          <w:p>
            <w:pPr>
              <w:pStyle w:val="Body"/>
              <w:bidi w:val="0"/>
              <w:ind w:left="0" w:right="0" w:firstLine="0"/>
              <w:jc w:val="left"/>
              <w:rPr>
                <w:rFonts w:ascii="Arial" w:cs="Arial" w:hAnsi="Arial" w:eastAsia="Arial"/>
                <w:shd w:val="nil" w:color="auto" w:fill="auto"/>
                <w:rtl w:val="0"/>
              </w:rPr>
            </w:pPr>
            <w:r>
              <w:rPr>
                <w:rFonts w:ascii="Arial" w:hAnsi="Arial"/>
                <w:shd w:val="nil" w:color="auto" w:fill="auto"/>
                <w:rtl w:val="0"/>
                <w:lang w:val="en-US"/>
              </w:rPr>
              <w:t>DGC Customer Service Centre - DGC</w:t>
            </w:r>
          </w:p>
          <w:p>
            <w:pPr>
              <w:pStyle w:val="Body"/>
              <w:bidi w:val="0"/>
              <w:ind w:left="0" w:right="0" w:firstLine="0"/>
              <w:jc w:val="left"/>
              <w:rPr>
                <w:rFonts w:ascii="Arial" w:cs="Arial" w:hAnsi="Arial" w:eastAsia="Arial"/>
                <w:shd w:val="nil" w:color="auto" w:fill="auto"/>
                <w:rtl w:val="0"/>
              </w:rPr>
            </w:pPr>
            <w:r>
              <w:rPr>
                <w:rFonts w:ascii="Arial" w:hAnsi="Arial"/>
                <w:shd w:val="nil" w:color="auto" w:fill="auto"/>
                <w:rtl w:val="0"/>
                <w:lang w:val="en-US"/>
              </w:rPr>
              <w:t>DGC Adult Resource Centre - DGC</w:t>
            </w:r>
          </w:p>
          <w:p>
            <w:pPr>
              <w:pStyle w:val="Body"/>
              <w:bidi w:val="0"/>
              <w:ind w:left="0" w:right="0" w:firstLine="0"/>
              <w:jc w:val="left"/>
              <w:rPr>
                <w:rFonts w:ascii="Arial" w:cs="Arial" w:hAnsi="Arial" w:eastAsia="Arial"/>
                <w:shd w:val="nil" w:color="auto" w:fill="auto"/>
                <w:rtl w:val="0"/>
              </w:rPr>
            </w:pPr>
            <w:r>
              <w:rPr>
                <w:rFonts w:ascii="Arial" w:hAnsi="Arial"/>
                <w:shd w:val="nil" w:color="auto" w:fill="auto"/>
                <w:rtl w:val="0"/>
                <w:lang w:val="en-US"/>
              </w:rPr>
              <w:t>Food Share premises - NHS</w:t>
            </w:r>
          </w:p>
          <w:p>
            <w:pPr>
              <w:pStyle w:val="Body"/>
              <w:bidi w:val="0"/>
              <w:ind w:left="0" w:right="0" w:firstLine="0"/>
              <w:jc w:val="left"/>
              <w:rPr>
                <w:rFonts w:ascii="Arial" w:cs="Arial" w:hAnsi="Arial" w:eastAsia="Arial"/>
                <w:shd w:val="nil" w:color="auto" w:fill="auto"/>
                <w:rtl w:val="0"/>
              </w:rPr>
            </w:pPr>
            <w:r>
              <w:rPr>
                <w:rFonts w:ascii="Arial" w:hAnsi="Arial"/>
                <w:shd w:val="nil" w:color="auto" w:fill="auto"/>
                <w:rtl w:val="0"/>
                <w:lang w:val="en-US"/>
              </w:rPr>
              <w:t>Church of Scotland (due to close Sept 2025)</w:t>
            </w:r>
          </w:p>
          <w:p>
            <w:pPr>
              <w:pStyle w:val="Body"/>
              <w:bidi w:val="0"/>
              <w:ind w:left="0" w:right="0" w:firstLine="0"/>
              <w:jc w:val="left"/>
              <w:rPr>
                <w:rFonts w:ascii="Arial" w:cs="Arial" w:hAnsi="Arial" w:eastAsia="Arial"/>
                <w:shd w:val="nil" w:color="auto" w:fill="auto"/>
                <w:rtl w:val="0"/>
              </w:rPr>
            </w:pPr>
            <w:r>
              <w:rPr>
                <w:rFonts w:ascii="Arial" w:hAnsi="Arial"/>
                <w:shd w:val="nil" w:color="auto" w:fill="auto"/>
                <w:rtl w:val="0"/>
                <w:lang w:val="en-US"/>
              </w:rPr>
              <w:t>Gospel Hall</w:t>
            </w:r>
          </w:p>
          <w:p>
            <w:pPr>
              <w:pStyle w:val="Body"/>
              <w:bidi w:val="0"/>
              <w:ind w:left="0" w:right="0" w:firstLine="0"/>
              <w:jc w:val="left"/>
              <w:rPr>
                <w:rFonts w:ascii="Arial" w:cs="Arial" w:hAnsi="Arial" w:eastAsia="Arial"/>
                <w:shd w:val="nil" w:color="auto" w:fill="auto"/>
                <w:rtl w:val="0"/>
              </w:rPr>
            </w:pPr>
            <w:r>
              <w:rPr>
                <w:rFonts w:ascii="Arial" w:hAnsi="Arial"/>
                <w:shd w:val="nil" w:color="auto" w:fill="auto"/>
                <w:rtl w:val="0"/>
                <w:lang w:val="en-US"/>
              </w:rPr>
              <w:t>Community Church</w:t>
            </w:r>
          </w:p>
          <w:p>
            <w:pPr>
              <w:pStyle w:val="Body"/>
              <w:bidi w:val="0"/>
              <w:ind w:left="0" w:right="0" w:firstLine="0"/>
              <w:jc w:val="left"/>
              <w:rPr>
                <w:rFonts w:ascii="Arial" w:cs="Arial" w:hAnsi="Arial" w:eastAsia="Arial"/>
                <w:shd w:val="nil" w:color="auto" w:fill="auto"/>
                <w:rtl w:val="0"/>
              </w:rPr>
            </w:pPr>
            <w:r>
              <w:rPr>
                <w:rFonts w:ascii="Arial" w:hAnsi="Arial"/>
                <w:shd w:val="nil" w:color="auto" w:fill="auto"/>
                <w:rtl w:val="0"/>
                <w:lang w:val="en-US"/>
              </w:rPr>
              <w:t>Masonic Hall</w:t>
            </w:r>
          </w:p>
          <w:p>
            <w:pPr>
              <w:pStyle w:val="Body"/>
              <w:bidi w:val="0"/>
              <w:ind w:left="0" w:right="0" w:firstLine="0"/>
              <w:jc w:val="left"/>
              <w:rPr>
                <w:rFonts w:ascii="Arial" w:cs="Arial" w:hAnsi="Arial" w:eastAsia="Arial"/>
                <w:shd w:val="nil" w:color="auto" w:fill="auto"/>
                <w:rtl w:val="0"/>
              </w:rPr>
            </w:pPr>
            <w:r>
              <w:rPr>
                <w:rFonts w:ascii="Arial" w:hAnsi="Arial"/>
                <w:shd w:val="nil" w:color="auto" w:fill="auto"/>
                <w:rtl w:val="0"/>
                <w:lang w:val="en-US"/>
              </w:rPr>
              <w:t>Kirkconnel Parish Heritage Society (KPHS)</w:t>
            </w:r>
          </w:p>
          <w:p>
            <w:pPr>
              <w:pStyle w:val="Body"/>
              <w:bidi w:val="0"/>
              <w:ind w:left="0" w:right="0" w:firstLine="0"/>
              <w:jc w:val="left"/>
              <w:rPr>
                <w:rFonts w:ascii="Arial" w:cs="Arial" w:hAnsi="Arial" w:eastAsia="Arial"/>
                <w:shd w:val="nil" w:color="auto" w:fill="auto"/>
                <w:rtl w:val="0"/>
              </w:rPr>
            </w:pPr>
            <w:r>
              <w:rPr>
                <w:rFonts w:ascii="Arial" w:hAnsi="Arial"/>
                <w:shd w:val="nil" w:color="auto" w:fill="auto"/>
                <w:rtl w:val="0"/>
                <w:lang w:val="en-US"/>
              </w:rPr>
              <w:t>Action for Children</w:t>
            </w:r>
          </w:p>
          <w:p>
            <w:pPr>
              <w:pStyle w:val="Body"/>
              <w:bidi w:val="0"/>
              <w:ind w:left="0" w:right="0" w:firstLine="0"/>
              <w:jc w:val="left"/>
              <w:rPr>
                <w:rFonts w:ascii="Arial" w:cs="Arial" w:hAnsi="Arial" w:eastAsia="Arial"/>
                <w:shd w:val="nil" w:color="auto" w:fill="auto"/>
                <w:rtl w:val="0"/>
              </w:rPr>
            </w:pPr>
            <w:r>
              <w:rPr>
                <w:rFonts w:ascii="Arial" w:hAnsi="Arial"/>
                <w:shd w:val="nil" w:color="auto" w:fill="auto"/>
                <w:rtl w:val="0"/>
                <w:lang w:val="en-US"/>
              </w:rPr>
              <w:t>Bowling Green and Club</w:t>
            </w:r>
          </w:p>
          <w:p>
            <w:pPr>
              <w:pStyle w:val="Body"/>
              <w:bidi w:val="0"/>
              <w:ind w:left="0" w:right="0" w:firstLine="0"/>
              <w:jc w:val="left"/>
              <w:rPr>
                <w:rFonts w:ascii="Arial" w:cs="Arial" w:hAnsi="Arial" w:eastAsia="Arial"/>
                <w:shd w:val="nil" w:color="auto" w:fill="auto"/>
                <w:rtl w:val="0"/>
              </w:rPr>
            </w:pPr>
            <w:r>
              <w:rPr>
                <w:rFonts w:ascii="Arial" w:hAnsi="Arial"/>
                <w:shd w:val="nil" w:color="auto" w:fill="auto"/>
                <w:rtl w:val="0"/>
                <w:lang w:val="en-US"/>
              </w:rPr>
              <w:t>Scout Hall</w:t>
            </w:r>
          </w:p>
          <w:p>
            <w:pPr>
              <w:pStyle w:val="Body"/>
              <w:bidi w:val="0"/>
              <w:ind w:left="0" w:right="0" w:firstLine="0"/>
              <w:jc w:val="left"/>
              <w:rPr>
                <w:rFonts w:ascii="Arial" w:cs="Arial" w:hAnsi="Arial" w:eastAsia="Arial"/>
                <w:shd w:val="nil" w:color="auto" w:fill="auto"/>
                <w:rtl w:val="0"/>
              </w:rPr>
            </w:pPr>
            <w:r>
              <w:rPr>
                <w:rFonts w:ascii="Arial" w:hAnsi="Arial"/>
                <w:shd w:val="nil" w:color="auto" w:fill="auto"/>
                <w:rtl w:val="0"/>
                <w:lang w:val="en-US"/>
              </w:rPr>
              <w:t>Cadet Hall</w:t>
            </w:r>
          </w:p>
          <w:p>
            <w:pPr>
              <w:pStyle w:val="Body"/>
              <w:bidi w:val="0"/>
              <w:ind w:left="0" w:right="0" w:firstLine="0"/>
              <w:jc w:val="left"/>
              <w:rPr>
                <w:rFonts w:ascii="Arial" w:cs="Arial" w:hAnsi="Arial" w:eastAsia="Arial"/>
                <w:shd w:val="nil" w:color="auto" w:fill="auto"/>
                <w:rtl w:val="0"/>
              </w:rPr>
            </w:pPr>
            <w:r>
              <w:rPr>
                <w:rFonts w:ascii="Arial" w:hAnsi="Arial"/>
                <w:shd w:val="nil" w:color="auto" w:fill="auto"/>
                <w:rtl w:val="0"/>
                <w:lang w:val="en-US"/>
              </w:rPr>
              <w:t>The Cabin</w:t>
            </w:r>
          </w:p>
          <w:p>
            <w:pPr>
              <w:pStyle w:val="Body"/>
              <w:bidi w:val="0"/>
              <w:ind w:left="0" w:right="0" w:firstLine="0"/>
              <w:jc w:val="left"/>
              <w:rPr>
                <w:rFonts w:ascii="Arial" w:cs="Arial" w:hAnsi="Arial" w:eastAsia="Arial"/>
                <w:shd w:val="nil" w:color="auto" w:fill="auto"/>
                <w:rtl w:val="0"/>
              </w:rPr>
            </w:pPr>
            <w:r>
              <w:rPr>
                <w:rFonts w:ascii="Arial" w:hAnsi="Arial"/>
                <w:shd w:val="nil" w:color="auto" w:fill="auto"/>
                <w:rtl w:val="0"/>
                <w:lang w:val="en-US"/>
              </w:rPr>
              <w:t>Three local shops, Two Post Offices</w:t>
            </w:r>
          </w:p>
          <w:p>
            <w:pPr>
              <w:pStyle w:val="Body"/>
              <w:bidi w:val="0"/>
              <w:ind w:left="0" w:right="0" w:firstLine="0"/>
              <w:jc w:val="left"/>
              <w:rPr>
                <w:rFonts w:ascii="Arial" w:cs="Arial" w:hAnsi="Arial" w:eastAsia="Arial"/>
                <w:shd w:val="nil" w:color="auto" w:fill="auto"/>
                <w:rtl w:val="0"/>
              </w:rPr>
            </w:pPr>
            <w:r>
              <w:rPr>
                <w:rFonts w:ascii="Arial" w:hAnsi="Arial"/>
                <w:shd w:val="nil" w:color="auto" w:fill="auto"/>
                <w:rtl w:val="0"/>
                <w:lang w:val="en-US"/>
              </w:rPr>
              <w:t>Butchers</w:t>
            </w:r>
          </w:p>
          <w:p>
            <w:pPr>
              <w:pStyle w:val="Body"/>
              <w:bidi w:val="0"/>
              <w:ind w:left="0" w:right="0" w:firstLine="0"/>
              <w:jc w:val="left"/>
              <w:rPr>
                <w:rFonts w:ascii="Arial" w:cs="Arial" w:hAnsi="Arial" w:eastAsia="Arial"/>
                <w:shd w:val="nil" w:color="auto" w:fill="auto"/>
                <w:rtl w:val="0"/>
              </w:rPr>
            </w:pPr>
            <w:r>
              <w:rPr>
                <w:rFonts w:ascii="Arial" w:hAnsi="Arial"/>
                <w:shd w:val="nil" w:color="auto" w:fill="auto"/>
                <w:rtl w:val="0"/>
                <w:lang w:val="en-US"/>
              </w:rPr>
              <w:t>Chemist</w:t>
            </w:r>
          </w:p>
          <w:p>
            <w:pPr>
              <w:pStyle w:val="Body"/>
              <w:bidi w:val="0"/>
              <w:ind w:left="0" w:right="0" w:firstLine="0"/>
              <w:jc w:val="left"/>
              <w:rPr>
                <w:rFonts w:ascii="Arial" w:cs="Arial" w:hAnsi="Arial" w:eastAsia="Arial"/>
                <w:shd w:val="nil" w:color="auto" w:fill="auto"/>
                <w:rtl w:val="0"/>
              </w:rPr>
            </w:pPr>
            <w:r>
              <w:rPr>
                <w:rFonts w:ascii="Arial" w:hAnsi="Arial"/>
                <w:shd w:val="nil" w:color="auto" w:fill="auto"/>
                <w:rtl w:val="0"/>
                <w:lang w:val="en-US"/>
              </w:rPr>
              <w:t>Takeaway</w:t>
            </w:r>
          </w:p>
          <w:p>
            <w:pPr>
              <w:pStyle w:val="Body"/>
              <w:bidi w:val="0"/>
              <w:ind w:left="0" w:right="0" w:firstLine="0"/>
              <w:jc w:val="left"/>
              <w:rPr>
                <w:rFonts w:ascii="Arial" w:cs="Arial" w:hAnsi="Arial" w:eastAsia="Arial"/>
                <w:shd w:val="nil" w:color="auto" w:fill="auto"/>
                <w:rtl w:val="0"/>
              </w:rPr>
            </w:pPr>
            <w:r>
              <w:rPr>
                <w:rFonts w:ascii="Arial" w:hAnsi="Arial"/>
                <w:shd w:val="nil" w:color="auto" w:fill="auto"/>
                <w:rtl w:val="0"/>
                <w:lang w:val="en-US"/>
              </w:rPr>
              <w:t>Train Station</w:t>
            </w:r>
          </w:p>
          <w:p>
            <w:pPr>
              <w:pStyle w:val="Body"/>
              <w:bidi w:val="0"/>
              <w:ind w:left="0" w:right="0" w:firstLine="0"/>
              <w:jc w:val="left"/>
              <w:rPr>
                <w:rFonts w:ascii="Arial" w:cs="Arial" w:hAnsi="Arial" w:eastAsia="Arial"/>
                <w:shd w:val="nil" w:color="auto" w:fill="auto"/>
                <w:rtl w:val="0"/>
              </w:rPr>
            </w:pPr>
            <w:r>
              <w:rPr>
                <w:rFonts w:ascii="Arial" w:hAnsi="Arial"/>
                <w:shd w:val="nil" w:color="auto" w:fill="auto"/>
                <w:rtl w:val="0"/>
                <w:lang w:val="en-US"/>
              </w:rPr>
              <w:t>Brown Brothers Meat Processing Factory</w:t>
            </w:r>
          </w:p>
          <w:p>
            <w:pPr>
              <w:pStyle w:val="Body"/>
              <w:bidi w:val="0"/>
              <w:ind w:left="0" w:right="0" w:firstLine="0"/>
              <w:jc w:val="left"/>
              <w:rPr>
                <w:rFonts w:ascii="Arial" w:cs="Arial" w:hAnsi="Arial" w:eastAsia="Arial"/>
                <w:shd w:val="nil" w:color="auto" w:fill="auto"/>
                <w:rtl w:val="0"/>
              </w:rPr>
            </w:pPr>
            <w:r>
              <w:rPr>
                <w:rFonts w:ascii="Arial" w:hAnsi="Arial"/>
                <w:shd w:val="nil" w:color="auto" w:fill="auto"/>
                <w:rtl w:val="0"/>
                <w:lang w:val="en-US"/>
              </w:rPr>
              <w:t>Dog Groomers</w:t>
            </w:r>
          </w:p>
          <w:p>
            <w:pPr>
              <w:pStyle w:val="Body"/>
              <w:bidi w:val="0"/>
              <w:ind w:left="0" w:right="0" w:firstLine="0"/>
              <w:jc w:val="left"/>
              <w:rPr>
                <w:rtl w:val="0"/>
              </w:rPr>
            </w:pPr>
            <w:r>
              <w:rPr>
                <w:rFonts w:ascii="Arial" w:hAnsi="Arial"/>
                <w:shd w:val="nil" w:color="auto" w:fill="auto"/>
                <w:rtl w:val="0"/>
                <w:lang w:val="en-US"/>
              </w:rPr>
              <w:t>Hotel</w:t>
            </w:r>
          </w:p>
        </w:tc>
        <w:tc>
          <w:tcPr>
            <w:tcW w:type="dxa" w:w="52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Arial" w:cs="Arial" w:hAnsi="Arial" w:eastAsia="Arial"/>
                <w:shd w:val="nil" w:color="auto" w:fill="auto"/>
              </w:rPr>
            </w:pPr>
            <w:r>
              <w:rPr>
                <w:rFonts w:ascii="Arial" w:hAnsi="Arial"/>
                <w:shd w:val="nil" w:color="auto" w:fill="auto"/>
                <w:rtl w:val="0"/>
                <w:lang w:val="en-US"/>
              </w:rPr>
              <w:t>Kirkconnel and Kelloholm Community Council</w:t>
            </w:r>
          </w:p>
          <w:p>
            <w:pPr>
              <w:pStyle w:val="Body"/>
              <w:bidi w:val="0"/>
              <w:ind w:left="0" w:right="0" w:firstLine="0"/>
              <w:jc w:val="left"/>
              <w:rPr>
                <w:rFonts w:ascii="Arial" w:cs="Arial" w:hAnsi="Arial" w:eastAsia="Arial"/>
                <w:shd w:val="nil" w:color="auto" w:fill="auto"/>
                <w:rtl w:val="0"/>
              </w:rPr>
            </w:pPr>
            <w:r>
              <w:rPr>
                <w:rFonts w:ascii="Arial" w:hAnsi="Arial"/>
                <w:shd w:val="nil" w:color="auto" w:fill="auto"/>
                <w:rtl w:val="0"/>
                <w:lang w:val="en-US"/>
              </w:rPr>
              <w:t>Kirkconnel and Kelloholm Development Trust</w:t>
            </w:r>
          </w:p>
          <w:p>
            <w:pPr>
              <w:pStyle w:val="Body"/>
              <w:bidi w:val="0"/>
              <w:ind w:left="0" w:right="0" w:firstLine="0"/>
              <w:jc w:val="left"/>
              <w:rPr>
                <w:rFonts w:ascii="Arial" w:cs="Arial" w:hAnsi="Arial" w:eastAsia="Arial"/>
                <w:shd w:val="nil" w:color="auto" w:fill="auto"/>
                <w:rtl w:val="0"/>
              </w:rPr>
            </w:pPr>
            <w:r>
              <w:rPr>
                <w:rFonts w:ascii="Arial" w:hAnsi="Arial"/>
                <w:shd w:val="nil" w:color="auto" w:fill="auto"/>
                <w:rtl w:val="0"/>
                <w:lang w:val="en-US"/>
              </w:rPr>
              <w:t>Kirkconnel Parish Heritage Society</w:t>
            </w:r>
          </w:p>
          <w:p>
            <w:pPr>
              <w:pStyle w:val="Body"/>
              <w:bidi w:val="0"/>
              <w:ind w:left="0" w:right="0" w:firstLine="0"/>
              <w:jc w:val="left"/>
              <w:rPr>
                <w:rFonts w:ascii="Arial" w:cs="Arial" w:hAnsi="Arial" w:eastAsia="Arial"/>
                <w:shd w:val="nil" w:color="auto" w:fill="auto"/>
                <w:rtl w:val="0"/>
              </w:rPr>
            </w:pPr>
            <w:r>
              <w:rPr>
                <w:rFonts w:ascii="Arial" w:hAnsi="Arial"/>
                <w:shd w:val="nil" w:color="auto" w:fill="auto"/>
                <w:rtl w:val="0"/>
                <w:lang w:val="en-US"/>
              </w:rPr>
              <w:t>Walking group</w:t>
            </w:r>
          </w:p>
          <w:p>
            <w:pPr>
              <w:pStyle w:val="Body"/>
              <w:bidi w:val="0"/>
              <w:ind w:left="0" w:right="0" w:firstLine="0"/>
              <w:jc w:val="left"/>
              <w:rPr>
                <w:rFonts w:ascii="Arial" w:cs="Arial" w:hAnsi="Arial" w:eastAsia="Arial"/>
                <w:shd w:val="nil" w:color="auto" w:fill="auto"/>
                <w:rtl w:val="0"/>
              </w:rPr>
            </w:pPr>
            <w:r>
              <w:rPr>
                <w:rFonts w:ascii="Arial" w:hAnsi="Arial"/>
                <w:shd w:val="nil" w:color="auto" w:fill="auto"/>
                <w:rtl w:val="0"/>
                <w:lang w:val="en-US"/>
              </w:rPr>
              <w:t>Women</w:t>
            </w:r>
            <w:r>
              <w:rPr>
                <w:rFonts w:ascii="Arial" w:hAnsi="Arial" w:hint="default"/>
                <w:shd w:val="nil" w:color="auto" w:fill="auto"/>
                <w:rtl w:val="0"/>
                <w:lang w:val="en-US"/>
              </w:rPr>
              <w:t>’</w:t>
            </w:r>
            <w:r>
              <w:rPr>
                <w:rFonts w:ascii="Arial" w:hAnsi="Arial"/>
                <w:shd w:val="nil" w:color="auto" w:fill="auto"/>
                <w:rtl w:val="0"/>
                <w:lang w:val="en-US"/>
              </w:rPr>
              <w:t>s group</w:t>
            </w:r>
          </w:p>
          <w:p>
            <w:pPr>
              <w:pStyle w:val="Body"/>
              <w:bidi w:val="0"/>
              <w:ind w:left="0" w:right="0" w:firstLine="0"/>
              <w:jc w:val="left"/>
              <w:rPr>
                <w:rFonts w:ascii="Arial" w:cs="Arial" w:hAnsi="Arial" w:eastAsia="Arial"/>
                <w:shd w:val="nil" w:color="auto" w:fill="auto"/>
                <w:rtl w:val="0"/>
              </w:rPr>
            </w:pPr>
            <w:r>
              <w:rPr>
                <w:rFonts w:ascii="Arial" w:hAnsi="Arial"/>
                <w:shd w:val="nil" w:color="auto" w:fill="auto"/>
                <w:rtl w:val="0"/>
                <w:lang w:val="en-US"/>
              </w:rPr>
              <w:t>Action for Children</w:t>
            </w:r>
          </w:p>
          <w:p>
            <w:pPr>
              <w:pStyle w:val="Body"/>
              <w:bidi w:val="0"/>
              <w:ind w:left="0" w:right="0" w:firstLine="0"/>
              <w:jc w:val="left"/>
              <w:rPr>
                <w:rFonts w:ascii="Arial" w:cs="Arial" w:hAnsi="Arial" w:eastAsia="Arial"/>
                <w:shd w:val="nil" w:color="auto" w:fill="auto"/>
                <w:rtl w:val="0"/>
              </w:rPr>
            </w:pPr>
            <w:r>
              <w:rPr>
                <w:rFonts w:ascii="Arial" w:hAnsi="Arial"/>
                <w:shd w:val="nil" w:color="auto" w:fill="auto"/>
                <w:rtl w:val="0"/>
                <w:lang w:val="en-US"/>
              </w:rPr>
              <w:t>Kirkconnel and Kelloholm Children Gala</w:t>
            </w:r>
          </w:p>
          <w:p>
            <w:pPr>
              <w:pStyle w:val="Body"/>
              <w:bidi w:val="0"/>
              <w:ind w:left="0" w:right="0" w:firstLine="0"/>
              <w:jc w:val="left"/>
              <w:rPr>
                <w:rFonts w:ascii="Arial" w:cs="Arial" w:hAnsi="Arial" w:eastAsia="Arial"/>
                <w:shd w:val="nil" w:color="auto" w:fill="auto"/>
                <w:rtl w:val="0"/>
              </w:rPr>
            </w:pPr>
            <w:r>
              <w:rPr>
                <w:rFonts w:ascii="Arial" w:hAnsi="Arial"/>
                <w:shd w:val="nil" w:color="auto" w:fill="auto"/>
                <w:rtl w:val="0"/>
                <w:lang w:val="en-US"/>
              </w:rPr>
              <w:t xml:space="preserve">DGCAS (paid for with external funding one day per week) </w:t>
            </w:r>
          </w:p>
          <w:p>
            <w:pPr>
              <w:pStyle w:val="Body"/>
              <w:bidi w:val="0"/>
              <w:ind w:left="0" w:right="0" w:firstLine="0"/>
              <w:jc w:val="left"/>
              <w:rPr>
                <w:rFonts w:ascii="Arial" w:cs="Arial" w:hAnsi="Arial" w:eastAsia="Arial"/>
                <w:shd w:val="nil" w:color="auto" w:fill="auto"/>
                <w:rtl w:val="0"/>
              </w:rPr>
            </w:pPr>
            <w:r>
              <w:rPr>
                <w:rFonts w:ascii="Arial" w:hAnsi="Arial"/>
                <w:shd w:val="nil" w:color="auto" w:fill="auto"/>
                <w:rtl w:val="0"/>
                <w:lang w:val="en-US"/>
              </w:rPr>
              <w:t>Youth Work once weekly - DGC</w:t>
            </w:r>
          </w:p>
          <w:p>
            <w:pPr>
              <w:pStyle w:val="Body"/>
              <w:bidi w:val="0"/>
              <w:ind w:left="0" w:right="0" w:firstLine="0"/>
              <w:jc w:val="left"/>
              <w:rPr>
                <w:rFonts w:ascii="Arial" w:cs="Arial" w:hAnsi="Arial" w:eastAsia="Arial"/>
                <w:shd w:val="nil" w:color="auto" w:fill="auto"/>
                <w:rtl w:val="0"/>
              </w:rPr>
            </w:pPr>
            <w:r>
              <w:rPr>
                <w:rFonts w:ascii="Arial" w:hAnsi="Arial"/>
                <w:shd w:val="nil" w:color="auto" w:fill="auto"/>
                <w:rtl w:val="0"/>
                <w:lang w:val="en-US"/>
              </w:rPr>
              <w:t>Lifelong learning activities - DGC</w:t>
            </w:r>
          </w:p>
          <w:p>
            <w:pPr>
              <w:pStyle w:val="Body"/>
            </w:pPr>
            <w:r>
              <w:rPr>
                <w:rFonts w:ascii="Arial" w:cs="Arial" w:hAnsi="Arial" w:eastAsia="Arial"/>
                <w:shd w:val="nil" w:color="auto" w:fill="auto"/>
                <w:lang w:val="en-US"/>
              </w:rPr>
            </w:r>
          </w:p>
        </w:tc>
        <w:tc>
          <w:tcPr>
            <w:tcW w:type="dxa" w:w="3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Arial" w:cs="Arial" w:hAnsi="Arial" w:eastAsia="Arial"/>
                <w:shd w:val="nil" w:color="auto" w:fill="auto"/>
              </w:rPr>
            </w:pPr>
            <w:r>
              <w:rPr>
                <w:rFonts w:ascii="Arial" w:hAnsi="Arial"/>
                <w:shd w:val="nil" w:color="auto" w:fill="auto"/>
                <w:rtl w:val="0"/>
                <w:lang w:val="en-US"/>
              </w:rPr>
              <w:t>Brighten up Kirkconnel an Kelloholm</w:t>
            </w:r>
          </w:p>
          <w:p>
            <w:pPr>
              <w:pStyle w:val="Body"/>
              <w:bidi w:val="0"/>
              <w:ind w:left="0" w:right="0" w:firstLine="0"/>
              <w:jc w:val="left"/>
              <w:rPr>
                <w:rFonts w:ascii="Arial" w:cs="Arial" w:hAnsi="Arial" w:eastAsia="Arial"/>
                <w:shd w:val="nil" w:color="auto" w:fill="auto"/>
                <w:rtl w:val="0"/>
              </w:rPr>
            </w:pPr>
            <w:r>
              <w:rPr>
                <w:rFonts w:ascii="Arial" w:hAnsi="Arial"/>
                <w:shd w:val="nil" w:color="auto" w:fill="auto"/>
                <w:rtl w:val="0"/>
                <w:lang w:val="en-US"/>
              </w:rPr>
              <w:t>Kirkconnel and Kelloholm Children</w:t>
            </w:r>
            <w:r>
              <w:rPr>
                <w:rFonts w:ascii="Arial" w:hAnsi="Arial" w:hint="default"/>
                <w:shd w:val="nil" w:color="auto" w:fill="auto"/>
                <w:rtl w:val="0"/>
                <w:lang w:val="en-US"/>
              </w:rPr>
              <w:t>’</w:t>
            </w:r>
            <w:r>
              <w:rPr>
                <w:rFonts w:ascii="Arial" w:hAnsi="Arial"/>
                <w:shd w:val="nil" w:color="auto" w:fill="auto"/>
                <w:rtl w:val="0"/>
                <w:lang w:val="en-US"/>
              </w:rPr>
              <w:t>s Gala</w:t>
            </w:r>
          </w:p>
          <w:p>
            <w:pPr>
              <w:pStyle w:val="Body"/>
              <w:bidi w:val="0"/>
              <w:ind w:left="0" w:right="0" w:firstLine="0"/>
              <w:jc w:val="left"/>
              <w:rPr>
                <w:rFonts w:ascii="Arial" w:cs="Arial" w:hAnsi="Arial" w:eastAsia="Arial"/>
                <w:shd w:val="nil" w:color="auto" w:fill="auto"/>
                <w:rtl w:val="0"/>
              </w:rPr>
            </w:pPr>
            <w:r>
              <w:rPr>
                <w:rFonts w:ascii="Arial" w:hAnsi="Arial"/>
                <w:shd w:val="nil" w:color="auto" w:fill="auto"/>
                <w:rtl w:val="0"/>
                <w:lang w:val="en-US"/>
              </w:rPr>
              <w:t>Kirkconnel and Kelloholm Community Council Christmas Festivities, Armed Forces week and day events</w:t>
            </w:r>
          </w:p>
          <w:p>
            <w:pPr>
              <w:pStyle w:val="Body"/>
              <w:bidi w:val="0"/>
              <w:ind w:left="0" w:right="0" w:firstLine="0"/>
              <w:jc w:val="left"/>
              <w:rPr>
                <w:rtl w:val="0"/>
              </w:rPr>
            </w:pPr>
            <w:r>
              <w:rPr>
                <w:rFonts w:ascii="Arial" w:hAnsi="Arial"/>
                <w:shd w:val="nil" w:color="auto" w:fill="auto"/>
                <w:rtl w:val="0"/>
                <w:lang w:val="en-US"/>
              </w:rPr>
              <w:t>Check and Chat</w:t>
            </w:r>
            <w:r>
              <w:rPr>
                <w:rFonts w:ascii="Arial" w:cs="Arial" w:hAnsi="Arial" w:eastAsia="Arial"/>
                <w:shd w:val="nil" w:color="auto" w:fill="auto"/>
              </w:rPr>
            </w:r>
          </w:p>
        </w:tc>
      </w:tr>
    </w:tbl>
    <w:p>
      <w:pPr>
        <w:pStyle w:val="Body"/>
        <w:widowControl w:val="0"/>
        <w:rPr>
          <w:rFonts w:ascii="Arial" w:cs="Arial" w:hAnsi="Arial" w:eastAsia="Arial"/>
          <w:sz w:val="24"/>
          <w:szCs w:val="24"/>
        </w:rPr>
      </w:pPr>
    </w:p>
    <w:p>
      <w:pPr>
        <w:pStyle w:val="Body"/>
      </w:pPr>
      <w:r>
        <w:rPr>
          <w:rFonts w:ascii="Arial" w:cs="Arial" w:hAnsi="Arial" w:eastAsia="Arial"/>
          <w:sz w:val="24"/>
          <w:szCs w:val="24"/>
        </w:rPr>
      </w:r>
    </w:p>
    <w:sectPr>
      <w:headerReference w:type="default" r:id="rId8"/>
      <w:footerReference w:type="default" r:id="rId9"/>
      <w:pgSz w:w="16840" w:h="11900" w:orient="landscape"/>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Aptos">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text"/>
      </w:pPr>
      <w:r>
        <w:rPr>
          <w:rtl w:val="0"/>
          <w:lang w:val="en-US"/>
        </w:rPr>
        <w:t xml:space="preserve"> A Borderlands Inclusive Growth Deal place plan by CEIS for Kirkconnel and Kelloholm Town Team, 2023</w:t>
      </w:r>
    </w:p>
    <w:p>
      <w:pPr>
        <w:pStyle w:val="footnote text"/>
      </w:pPr>
      <w:r>
        <w:rPr>
          <w:rtl w:val="0"/>
          <w:lang w:val="en-US"/>
        </w:rPr>
        <w:t xml:space="preserve"> Strantec for South-West of Scotland Transport Partnership (Swestrans), 2022</w:t>
      </w:r>
    </w:p>
    <w:p>
      <w:pPr>
        <w:pStyle w:val="footnote text"/>
      </w:pPr>
      <w:r>
        <w:rPr>
          <w:rFonts w:ascii="Arial" w:cs="Arial" w:hAnsi="Arial" w:eastAsia="Arial"/>
          <w:sz w:val="24"/>
          <w:szCs w:val="24"/>
          <w:vertAlign w:val="superscript"/>
        </w:rPr>
        <w:footnoteRef/>
      </w:r>
      <w:r>
        <w:rPr>
          <w:rtl w:val="0"/>
          <w:lang w:val="en-US"/>
        </w:rPr>
        <w:t xml:space="preserve"> </w:t>
      </w:r>
      <w:r>
        <w:rPr>
          <w:rStyle w:val="Hyperlink.0"/>
        </w:rPr>
        <w:fldChar w:fldCharType="begin" w:fldLock="0"/>
      </w:r>
      <w:r>
        <w:rPr>
          <w:rStyle w:val="Hyperlink.0"/>
        </w:rPr>
        <w:instrText xml:space="preserve"> HYPERLINK "https://simd.scot/"</w:instrText>
      </w:r>
      <w:r>
        <w:rPr>
          <w:rStyle w:val="Hyperlink.0"/>
        </w:rPr>
        <w:fldChar w:fldCharType="separate" w:fldLock="0"/>
      </w:r>
      <w:r>
        <w:rPr>
          <w:rStyle w:val="Hyperlink.0"/>
          <w:rtl w:val="0"/>
        </w:rPr>
        <w:t>https://simd.scot/</w:t>
      </w:r>
      <w:r>
        <w:rPr/>
        <w:fldChar w:fldCharType="end" w:fldLock="0"/>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5124132</wp:posOffset>
              </wp:positionH>
              <wp:positionV relativeFrom="page">
                <wp:posOffset>103060</wp:posOffset>
              </wp:positionV>
              <wp:extent cx="472083" cy="137071"/>
              <wp:effectExtent l="0" t="0" r="0" b="0"/>
              <wp:wrapNone/>
              <wp:docPr id="1073741825" name="officeArt object" descr="OFFICIAL"/>
              <wp:cNvGraphicFramePr/>
              <a:graphic xmlns:a="http://schemas.openxmlformats.org/drawingml/2006/main">
                <a:graphicData uri="http://schemas.microsoft.com/office/word/2010/wordprocessingShape">
                  <wps:wsp>
                    <wps:cNvSpPr txBox="1"/>
                    <wps:spPr>
                      <a:xfrm>
                        <a:off x="0" y="0"/>
                        <a:ext cx="472083" cy="137071"/>
                      </a:xfrm>
                      <a:prstGeom prst="rect">
                        <a:avLst/>
                      </a:prstGeom>
                      <a:noFill/>
                      <a:ln w="12700" cap="flat">
                        <a:noFill/>
                        <a:miter lim="400000"/>
                      </a:ln>
                      <a:effectLst/>
                    </wps:spPr>
                    <wps:txbx>
                      <w:txbxContent>
                        <w:p>
                          <w:pPr>
                            <w:pStyle w:val="Body"/>
                          </w:pPr>
                          <w:r>
                            <w:rPr>
                              <w:rFonts w:ascii="Calibri" w:hAnsi="Calibri"/>
                              <w:outline w:val="0"/>
                              <w:color w:val="0078d7"/>
                              <w:sz w:val="20"/>
                              <w:szCs w:val="20"/>
                              <w:u w:color="0078d7"/>
                              <w:rtl w:val="0"/>
                              <w:lang w:val="en-US"/>
                              <w14:textFill>
                                <w14:solidFill>
                                  <w14:srgbClr w14:val="0078D7"/>
                                </w14:solidFill>
                              </w14:textFill>
                            </w:rPr>
                            <w:t>OFFICIAL</w:t>
                          </w:r>
                        </w:p>
                      </w:txbxContent>
                    </wps:txbx>
                    <wps:bodyPr wrap="square" lIns="0" tIns="0" rIns="0" bIns="0" numCol="1" anchor="t">
                      <a:noAutofit/>
                    </wps:bodyPr>
                  </wps:wsp>
                </a:graphicData>
              </a:graphic>
            </wp:anchor>
          </w:drawing>
        </mc:Choice>
        <mc:Fallback>
          <w:pict>
            <v:shape id="_x0000_s1026" type="#_x0000_t202" style="visibility:visible;position:absolute;margin-left:403.5pt;margin-top:8.1pt;width:37.2pt;height:10.8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Calibri" w:hAnsi="Calibri"/>
                        <w:outline w:val="0"/>
                        <w:color w:val="0078d7"/>
                        <w:sz w:val="20"/>
                        <w:szCs w:val="20"/>
                        <w:u w:color="0078d7"/>
                        <w:rtl w:val="0"/>
                        <w:lang w:val="en-US"/>
                        <w14:textFill>
                          <w14:solidFill>
                            <w14:srgbClr w14:val="0078D7"/>
                          </w14:solidFill>
                        </w14:textFill>
                      </w:rPr>
                      <w:t>OFFICIAL</w:t>
                    </w:r>
                  </w:p>
                </w:txbxContent>
              </v:textbox>
              <w10:wrap type="none" side="bothSides" anchorx="page" anchory="page"/>
            </v:shape>
          </w:pict>
        </mc:Fallback>
      </mc:AlternateContent>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tabs>
          <w:tab w:val="left" w:pos="720"/>
        </w:tabs>
        <w:ind w:left="690" w:hanging="33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s>
        <w:ind w:left="1410" w:hanging="33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30" w:hanging="33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50" w:hanging="33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570" w:hanging="33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290" w:hanging="33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10" w:hanging="33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30" w:hanging="33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50" w:hanging="33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lang w:val="en-US"/>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3"/>
      </w:numPr>
    </w:pPr>
  </w:style>
  <w:style w:type="numbering" w:styleId="Imported Style 3">
    <w:name w:val="Imported Style 3"/>
    <w:pPr>
      <w:numPr>
        <w:numId w:val="5"/>
      </w:numPr>
    </w:pPr>
  </w:style>
  <w:style w:type="paragraph" w:styleId="footnote text">
    <w:name w:val="footnote text"/>
    <w:next w:val="footnote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0"/>
      <w:szCs w:val="20"/>
      <w:u w:val="none" w:color="000000"/>
      <w:shd w:val="nil" w:color="auto" w:fill="auto"/>
      <w:vertAlign w:val="baseline"/>
      <w:lang w:val="en-US"/>
      <w14:textFill>
        <w14:solidFill>
          <w14:srgbClr w14:val="000000"/>
        </w14:solidFill>
      </w14:textFill>
    </w:rPr>
  </w:style>
  <w:style w:type="character" w:styleId="Hyperlink.0">
    <w:name w:val="Hyperlink.0"/>
    <w:basedOn w:val="Hyperlink"/>
    <w:next w:val="Hyperlink.0"/>
    <w:rPr>
      <w:outline w:val="0"/>
      <w:color w:val="467886"/>
      <w:u w:val="single" w:color="467886"/>
      <w14:textFill>
        <w14:solidFill>
          <w14:srgbClr w14:val="467886"/>
        </w14:solidFill>
      </w14:textFill>
    </w:rPr>
  </w:style>
  <w:style w:type="character" w:styleId="Hyperlink.1">
    <w:name w:val="Hyperlink.1"/>
    <w:basedOn w:val="Hyperlink.0"/>
    <w:next w:val="Hyperlink.1"/>
    <w:rPr>
      <w:rFonts w:ascii="Arial" w:cs="Arial" w:hAnsi="Arial" w:eastAsia="Arial"/>
      <w:b w:val="1"/>
      <w:bCs w:val="1"/>
      <w:sz w:val="24"/>
      <w:szCs w:val="24"/>
    </w:rPr>
  </w:style>
  <w:style w:type="numbering" w:styleId="Imported Style 4">
    <w:name w:val="Imported Style 4"/>
    <w:pPr>
      <w:numPr>
        <w:numId w:val="7"/>
      </w:numPr>
    </w:pPr>
  </w:style>
  <w:style w:type="numbering" w:styleId="Imported Style 5">
    <w:name w:val="Imported Style 5"/>
    <w:pPr>
      <w:numPr>
        <w:numId w:val="9"/>
      </w:numPr>
    </w:pPr>
  </w:style>
  <w:style w:type="character" w:styleId="Hyperlink.2">
    <w:name w:val="Hyperlink.2"/>
    <w:basedOn w:val="Hyperlink.0"/>
    <w:next w:val="Hyperlink.2"/>
    <w:rPr>
      <w:rFonts w:ascii="Arial" w:cs="Arial" w:hAnsi="Arial" w:eastAsia="Arial"/>
      <w:sz w:val="24"/>
      <w:szCs w:val="24"/>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